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1EF" w:rsidRPr="00A12467" w:rsidRDefault="000D7EA2" w:rsidP="00B83E0B">
      <w:pPr>
        <w:spacing w:after="240"/>
        <w:ind w:firstLine="0"/>
        <w:jc w:val="center"/>
        <w:rPr>
          <w:b/>
          <w:sz w:val="28"/>
          <w:szCs w:val="28"/>
        </w:rPr>
      </w:pPr>
      <w:r w:rsidRPr="000D7EA2">
        <w:rPr>
          <w:b/>
          <w:sz w:val="28"/>
          <w:szCs w:val="28"/>
          <w:lang w:val="en-IN"/>
        </w:rPr>
        <w:t>In vitro hyperthermic effect of magnetic fluid on cervical cancer cells</w:t>
      </w:r>
    </w:p>
    <w:p w:rsidR="00AD7947" w:rsidRPr="00895E60" w:rsidRDefault="0001232E" w:rsidP="00AD7947">
      <w:pPr>
        <w:spacing w:after="120"/>
        <w:ind w:right="-1" w:firstLine="0"/>
        <w:jc w:val="center"/>
        <w:rPr>
          <w:b/>
          <w:sz w:val="24"/>
          <w:szCs w:val="24"/>
          <w:lang w:val="pt-BR"/>
        </w:rPr>
      </w:pPr>
      <w:r>
        <w:rPr>
          <w:b/>
          <w:sz w:val="24"/>
          <w:szCs w:val="24"/>
          <w:lang w:val="pt-BR"/>
        </w:rPr>
        <w:t>Kinnari Parekh</w:t>
      </w:r>
    </w:p>
    <w:p w:rsidR="00A12467" w:rsidRPr="00895E60" w:rsidRDefault="00946C50" w:rsidP="00A12467">
      <w:pPr>
        <w:ind w:firstLine="0"/>
        <w:jc w:val="center"/>
        <w:rPr>
          <w:sz w:val="24"/>
          <w:szCs w:val="24"/>
        </w:rPr>
      </w:pPr>
      <w:r w:rsidRPr="00946C50">
        <w:rPr>
          <w:b/>
          <w:sz w:val="24"/>
          <w:szCs w:val="24"/>
          <w:vertAlign w:val="superscript"/>
          <w:lang w:val="pt-BR"/>
        </w:rPr>
        <w:t>1</w:t>
      </w:r>
      <w:r w:rsidR="0001232E">
        <w:rPr>
          <w:sz w:val="24"/>
          <w:szCs w:val="24"/>
        </w:rPr>
        <w:t xml:space="preserve">Dr. K C Patel R &amp; D Centre, Charotar </w:t>
      </w:r>
      <w:r w:rsidR="00895E60" w:rsidRPr="00895E60">
        <w:rPr>
          <w:sz w:val="24"/>
          <w:szCs w:val="24"/>
        </w:rPr>
        <w:t xml:space="preserve">University of </w:t>
      </w:r>
      <w:r w:rsidR="0001232E">
        <w:rPr>
          <w:sz w:val="24"/>
          <w:szCs w:val="24"/>
        </w:rPr>
        <w:t>Science &amp; Technology, CHARUSAT Campus, Changa-388421, Gujarat, India</w:t>
      </w:r>
    </w:p>
    <w:p w:rsidR="00AD7947" w:rsidRPr="00A12467" w:rsidRDefault="0001232E" w:rsidP="00AD7947">
      <w:pPr>
        <w:spacing w:after="240"/>
        <w:ind w:firstLine="0"/>
        <w:jc w:val="center"/>
        <w:rPr>
          <w:sz w:val="24"/>
          <w:szCs w:val="24"/>
        </w:rPr>
      </w:pPr>
      <w:r>
        <w:rPr>
          <w:sz w:val="24"/>
          <w:szCs w:val="24"/>
        </w:rPr>
        <w:t>Kinnariparekh.rnd@charusat.ac.in</w:t>
      </w:r>
    </w:p>
    <w:p w:rsidR="00CA01EF" w:rsidRPr="00BA11ED" w:rsidRDefault="00CA01EF" w:rsidP="00270EDE">
      <w:pPr>
        <w:spacing w:line="360" w:lineRule="auto"/>
        <w:rPr>
          <w:sz w:val="24"/>
          <w:szCs w:val="24"/>
        </w:rPr>
      </w:pPr>
      <w:r w:rsidRPr="00BA11ED">
        <w:rPr>
          <w:b/>
          <w:sz w:val="24"/>
          <w:szCs w:val="24"/>
        </w:rPr>
        <w:t>Abstract.</w:t>
      </w:r>
      <w:r w:rsidR="000D7EA2" w:rsidRPr="000D7EA2">
        <w:rPr>
          <w:color w:val="000000"/>
          <w:szCs w:val="22"/>
          <w:shd w:val="clear" w:color="auto" w:fill="FFFFFF"/>
        </w:rPr>
        <w:t xml:space="preserve"> </w:t>
      </w:r>
      <w:r w:rsidR="000D7EA2" w:rsidRPr="00F762A8">
        <w:rPr>
          <w:color w:val="000000"/>
          <w:szCs w:val="22"/>
          <w:shd w:val="clear" w:color="auto" w:fill="FFFFFF"/>
        </w:rPr>
        <w:t>Magnetic fluid hyperthermia (MFH) is a futuristic less-invasive cancer therapeutic option due to its anticipated minimal side effects compared to radio and chemotherapies. MFH is based on induction heating and killing cancer cells by controlling the hyperthermia temperature window between 43 and 45 °C.</w:t>
      </w:r>
      <w:r w:rsidR="000D7EA2" w:rsidRPr="00B617F3">
        <w:rPr>
          <w:color w:val="000000"/>
          <w:szCs w:val="22"/>
          <w:shd w:val="clear" w:color="auto" w:fill="FFFFFF"/>
        </w:rPr>
        <w:t xml:space="preserve"> Magnetic fluids containing iron-based </w:t>
      </w:r>
      <w:r w:rsidR="000D7EA2">
        <w:rPr>
          <w:color w:val="000000"/>
          <w:szCs w:val="22"/>
          <w:shd w:val="clear" w:color="auto" w:fill="FFFFFF"/>
        </w:rPr>
        <w:t>MNPs</w:t>
      </w:r>
      <w:r w:rsidR="000D7EA2" w:rsidRPr="00B617F3">
        <w:rPr>
          <w:color w:val="000000"/>
          <w:szCs w:val="22"/>
          <w:shd w:val="clear" w:color="auto" w:fill="FFFFFF"/>
        </w:rPr>
        <w:t xml:space="preserve"> are administered intravenously in order to heat tumors under an alternating magnetic field. </w:t>
      </w:r>
      <w:r w:rsidR="000D7EA2">
        <w:rPr>
          <w:color w:val="000000"/>
          <w:szCs w:val="22"/>
          <w:shd w:val="clear" w:color="auto" w:fill="FFFFFF"/>
        </w:rPr>
        <w:t xml:space="preserve">Certain </w:t>
      </w:r>
      <w:r w:rsidR="000D7EA2" w:rsidRPr="00B617F3">
        <w:rPr>
          <w:color w:val="000000"/>
          <w:szCs w:val="22"/>
        </w:rPr>
        <w:t xml:space="preserve">clinical </w:t>
      </w:r>
      <w:r w:rsidR="000D7EA2">
        <w:rPr>
          <w:color w:val="000000"/>
          <w:szCs w:val="22"/>
        </w:rPr>
        <w:t>stu</w:t>
      </w:r>
      <w:r w:rsidR="000D7EA2" w:rsidRPr="00B617F3">
        <w:rPr>
          <w:color w:val="000000"/>
          <w:szCs w:val="22"/>
        </w:rPr>
        <w:t xml:space="preserve">dies in last decade </w:t>
      </w:r>
      <w:r w:rsidR="000D7EA2">
        <w:rPr>
          <w:color w:val="000000"/>
          <w:szCs w:val="22"/>
        </w:rPr>
        <w:t xml:space="preserve">have utilized </w:t>
      </w:r>
      <w:r w:rsidR="000D7EA2" w:rsidRPr="00B617F3">
        <w:rPr>
          <w:color w:val="000000"/>
          <w:szCs w:val="22"/>
        </w:rPr>
        <w:t xml:space="preserve">MFH for </w:t>
      </w:r>
      <w:r w:rsidR="000D7EA2">
        <w:rPr>
          <w:color w:val="000000"/>
          <w:szCs w:val="22"/>
        </w:rPr>
        <w:t xml:space="preserve">the treatment of </w:t>
      </w:r>
      <w:r w:rsidR="000D7EA2" w:rsidRPr="00B617F3">
        <w:rPr>
          <w:color w:val="000000"/>
          <w:szCs w:val="22"/>
          <w:shd w:val="clear" w:color="auto" w:fill="FFFFFF"/>
        </w:rPr>
        <w:t xml:space="preserve">glioblastoma and prostate </w:t>
      </w:r>
      <w:r w:rsidR="000D7EA2">
        <w:rPr>
          <w:color w:val="000000"/>
          <w:szCs w:val="22"/>
          <w:shd w:val="clear" w:color="auto" w:fill="FFFFFF"/>
        </w:rPr>
        <w:t>tumors</w:t>
      </w:r>
      <w:r w:rsidR="000D7EA2" w:rsidRPr="00B617F3">
        <w:rPr>
          <w:color w:val="000000"/>
          <w:szCs w:val="22"/>
          <w:shd w:val="clear" w:color="auto" w:fill="FFFFFF"/>
        </w:rPr>
        <w:t>.</w:t>
      </w:r>
      <w:r w:rsidR="000D7EA2">
        <w:rPr>
          <w:color w:val="000000"/>
          <w:szCs w:val="22"/>
          <w:shd w:val="clear" w:color="auto" w:fill="FFFFFF"/>
        </w:rPr>
        <w:t xml:space="preserve">  However, limited reports are available mentioning in vitro effect of magnetic fluid hyperthermia on different cancer types</w:t>
      </w:r>
      <w:r w:rsidR="000D7EA2" w:rsidRPr="00B617F3">
        <w:rPr>
          <w:color w:val="000000"/>
          <w:szCs w:val="22"/>
          <w:shd w:val="clear" w:color="auto" w:fill="FFFFFF"/>
        </w:rPr>
        <w:t>.</w:t>
      </w:r>
      <w:r w:rsidR="000D7EA2" w:rsidRPr="00B617F3">
        <w:rPr>
          <w:color w:val="000000"/>
          <w:szCs w:val="22"/>
        </w:rPr>
        <w:t xml:space="preserve"> </w:t>
      </w:r>
      <w:r w:rsidR="000D7EA2">
        <w:rPr>
          <w:color w:val="000000"/>
          <w:szCs w:val="22"/>
        </w:rPr>
        <w:t xml:space="preserve">  We have investigated the effect of special magnetic fluids</w:t>
      </w:r>
      <w:r w:rsidR="000D7EA2" w:rsidRPr="00B617F3">
        <w:rPr>
          <w:color w:val="000000"/>
          <w:szCs w:val="22"/>
        </w:rPr>
        <w:t xml:space="preserve"> on cervical cancer cell</w:t>
      </w:r>
      <w:r w:rsidR="000D7EA2">
        <w:rPr>
          <w:color w:val="000000"/>
          <w:szCs w:val="22"/>
        </w:rPr>
        <w:t>s</w:t>
      </w:r>
      <w:r w:rsidR="000D7EA2" w:rsidRPr="00B617F3">
        <w:rPr>
          <w:color w:val="000000"/>
          <w:szCs w:val="22"/>
        </w:rPr>
        <w:t xml:space="preserve"> HeLa. </w:t>
      </w:r>
      <w:r w:rsidR="000D7EA2">
        <w:rPr>
          <w:color w:val="000000"/>
          <w:szCs w:val="22"/>
        </w:rPr>
        <w:t xml:space="preserve">MTT and </w:t>
      </w:r>
      <w:r w:rsidR="000D7EA2" w:rsidRPr="00B617F3">
        <w:rPr>
          <w:color w:val="000000"/>
          <w:szCs w:val="22"/>
        </w:rPr>
        <w:t>Trypan Blue assay</w:t>
      </w:r>
      <w:r w:rsidR="000D7EA2">
        <w:rPr>
          <w:color w:val="000000"/>
          <w:szCs w:val="22"/>
        </w:rPr>
        <w:t xml:space="preserve"> was utilized to study </w:t>
      </w:r>
      <w:r w:rsidR="000D7EA2" w:rsidRPr="00B617F3">
        <w:rPr>
          <w:color w:val="000000"/>
          <w:szCs w:val="22"/>
        </w:rPr>
        <w:t xml:space="preserve">cytotoxicity of the optimized magnetic fluid </w:t>
      </w:r>
      <w:r w:rsidR="000D7EA2">
        <w:rPr>
          <w:color w:val="000000"/>
          <w:szCs w:val="22"/>
        </w:rPr>
        <w:t xml:space="preserve">concentration </w:t>
      </w:r>
      <w:r w:rsidR="000D7EA2" w:rsidRPr="00B617F3">
        <w:rPr>
          <w:color w:val="000000"/>
          <w:szCs w:val="22"/>
        </w:rPr>
        <w:t xml:space="preserve">on HeLa </w:t>
      </w:r>
      <w:r w:rsidR="000D7EA2">
        <w:rPr>
          <w:color w:val="000000"/>
          <w:szCs w:val="22"/>
        </w:rPr>
        <w:t xml:space="preserve">cells </w:t>
      </w:r>
      <w:r w:rsidR="000D7EA2" w:rsidRPr="00B617F3">
        <w:rPr>
          <w:color w:val="000000"/>
          <w:szCs w:val="22"/>
        </w:rPr>
        <w:t>with and wi</w:t>
      </w:r>
      <w:r w:rsidR="000D7EA2">
        <w:rPr>
          <w:color w:val="000000"/>
          <w:szCs w:val="22"/>
        </w:rPr>
        <w:t xml:space="preserve">thout magnetic field applicator. Cytotoxicity up to </w:t>
      </w:r>
      <w:r w:rsidR="000D7EA2" w:rsidRPr="00B617F3">
        <w:rPr>
          <w:color w:val="000000"/>
          <w:szCs w:val="22"/>
        </w:rPr>
        <w:t xml:space="preserve">66% </w:t>
      </w:r>
      <w:r w:rsidR="000D7EA2">
        <w:rPr>
          <w:color w:val="000000"/>
          <w:szCs w:val="22"/>
        </w:rPr>
        <w:t>was detected a</w:t>
      </w:r>
      <w:r w:rsidR="000D7EA2" w:rsidRPr="00B617F3">
        <w:rPr>
          <w:color w:val="000000"/>
          <w:szCs w:val="22"/>
        </w:rPr>
        <w:t xml:space="preserve">fter induction heating the magnetic fluid </w:t>
      </w:r>
      <w:r w:rsidR="000D7EA2">
        <w:rPr>
          <w:color w:val="000000"/>
          <w:szCs w:val="22"/>
        </w:rPr>
        <w:t>at</w:t>
      </w:r>
      <w:r w:rsidR="000D7EA2" w:rsidRPr="00B617F3">
        <w:rPr>
          <w:color w:val="000000"/>
          <w:szCs w:val="22"/>
        </w:rPr>
        <w:t xml:space="preserve"> a concentration of 0.25mg/ml and </w:t>
      </w:r>
      <w:r w:rsidR="000D7EA2">
        <w:rPr>
          <w:color w:val="000000"/>
          <w:szCs w:val="22"/>
        </w:rPr>
        <w:t xml:space="preserve">60 minutes </w:t>
      </w:r>
      <w:r w:rsidR="000D7EA2" w:rsidRPr="00B617F3">
        <w:rPr>
          <w:color w:val="000000"/>
          <w:szCs w:val="22"/>
        </w:rPr>
        <w:t xml:space="preserve">hyperthermia. The preliminary </w:t>
      </w:r>
      <w:r w:rsidR="000D7EA2">
        <w:rPr>
          <w:color w:val="000000"/>
          <w:szCs w:val="22"/>
        </w:rPr>
        <w:t xml:space="preserve">results have revealed </w:t>
      </w:r>
      <w:r w:rsidR="000D7EA2" w:rsidRPr="00B617F3">
        <w:rPr>
          <w:color w:val="000000"/>
          <w:szCs w:val="22"/>
        </w:rPr>
        <w:t xml:space="preserve">significant </w:t>
      </w:r>
      <w:r w:rsidR="000D7EA2">
        <w:rPr>
          <w:color w:val="000000"/>
          <w:szCs w:val="22"/>
        </w:rPr>
        <w:t xml:space="preserve">cytotoxic effect of the </w:t>
      </w:r>
      <w:r w:rsidR="000D7EA2" w:rsidRPr="00B617F3">
        <w:rPr>
          <w:color w:val="000000"/>
          <w:szCs w:val="22"/>
        </w:rPr>
        <w:t xml:space="preserve">hyperthermia. </w:t>
      </w:r>
      <w:r w:rsidR="000D7EA2">
        <w:rPr>
          <w:color w:val="000000"/>
          <w:szCs w:val="22"/>
        </w:rPr>
        <w:t xml:space="preserve">Further studies are warranted for the utilization of the </w:t>
      </w:r>
      <w:r w:rsidR="000D7EA2" w:rsidRPr="00B617F3">
        <w:rPr>
          <w:color w:val="000000"/>
          <w:szCs w:val="22"/>
        </w:rPr>
        <w:t xml:space="preserve">magnetic fluid </w:t>
      </w:r>
      <w:r w:rsidR="00270EDE">
        <w:rPr>
          <w:color w:val="000000"/>
          <w:szCs w:val="22"/>
        </w:rPr>
        <w:t xml:space="preserve">for </w:t>
      </w:r>
      <w:r w:rsidR="000D7EA2" w:rsidRPr="00B617F3">
        <w:rPr>
          <w:color w:val="000000"/>
          <w:szCs w:val="22"/>
        </w:rPr>
        <w:t xml:space="preserve">localized treatment of </w:t>
      </w:r>
      <w:r w:rsidR="000D7EA2">
        <w:rPr>
          <w:color w:val="000000"/>
          <w:szCs w:val="22"/>
        </w:rPr>
        <w:t>tumors</w:t>
      </w:r>
      <w:r w:rsidR="000D7EA2" w:rsidRPr="00B617F3">
        <w:rPr>
          <w:color w:val="000000"/>
          <w:szCs w:val="22"/>
        </w:rPr>
        <w:t xml:space="preserve"> under magnetic field. </w:t>
      </w:r>
      <w:r w:rsidR="00895E60" w:rsidRPr="00895E60">
        <w:rPr>
          <w:sz w:val="24"/>
          <w:szCs w:val="24"/>
        </w:rPr>
        <w:t xml:space="preserve"> Financial support: </w:t>
      </w:r>
      <w:r w:rsidR="000D7EA2">
        <w:rPr>
          <w:sz w:val="24"/>
          <w:szCs w:val="24"/>
        </w:rPr>
        <w:t>SERB, DST, New Delhi ref: SERB/EMR/2016/001000.</w:t>
      </w:r>
    </w:p>
    <w:p w:rsidR="00BA11ED" w:rsidRPr="00BA11ED" w:rsidRDefault="00BA11ED" w:rsidP="00363422">
      <w:pPr>
        <w:pStyle w:val="PlainText"/>
        <w:spacing w:after="120"/>
        <w:jc w:val="both"/>
        <w:rPr>
          <w:rFonts w:ascii="Times New Roman" w:hAnsi="Times New Roman" w:cs="Times New Roman"/>
          <w:sz w:val="24"/>
          <w:szCs w:val="24"/>
          <w:lang w:val="en-US"/>
        </w:rPr>
      </w:pPr>
    </w:p>
    <w:p w:rsidR="00BA11ED" w:rsidRDefault="00F95CF1" w:rsidP="00BA11ED">
      <w:pPr>
        <w:ind w:firstLine="0"/>
        <w:rPr>
          <w:sz w:val="24"/>
          <w:szCs w:val="24"/>
        </w:rPr>
      </w:pPr>
      <w:r w:rsidRPr="00F95CF1">
        <w:rPr>
          <w:noProof/>
          <w:szCs w:val="24"/>
          <w:lang w:val="en-IN" w:eastAsia="en-IN"/>
        </w:rPr>
        <w:drawing>
          <wp:anchor distT="0" distB="0" distL="114300" distR="114300" simplePos="0" relativeHeight="251658240" behindDoc="0" locked="0" layoutInCell="1" allowOverlap="1">
            <wp:simplePos x="0" y="0"/>
            <wp:positionH relativeFrom="column">
              <wp:posOffset>23495</wp:posOffset>
            </wp:positionH>
            <wp:positionV relativeFrom="paragraph">
              <wp:posOffset>81915</wp:posOffset>
            </wp:positionV>
            <wp:extent cx="1843405" cy="1809750"/>
            <wp:effectExtent l="19050" t="0" r="444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843405" cy="1809750"/>
                    </a:xfrm>
                    <a:prstGeom prst="rect">
                      <a:avLst/>
                    </a:prstGeom>
                    <a:noFill/>
                    <a:ln w="9525">
                      <a:noFill/>
                      <a:miter lim="800000"/>
                      <a:headEnd/>
                      <a:tailEnd/>
                    </a:ln>
                  </pic:spPr>
                </pic:pic>
              </a:graphicData>
            </a:graphic>
          </wp:anchor>
        </w:drawing>
      </w:r>
      <w:r w:rsidR="00FF29F1">
        <w:rPr>
          <w:b/>
          <w:sz w:val="24"/>
          <w:szCs w:val="24"/>
        </w:rPr>
        <w:t>Kinnari H. Parekh</w:t>
      </w:r>
      <w:r w:rsidR="00BA11ED" w:rsidRPr="00BA11ED">
        <w:rPr>
          <w:b/>
          <w:sz w:val="24"/>
          <w:szCs w:val="24"/>
        </w:rPr>
        <w:t xml:space="preserve">, </w:t>
      </w:r>
      <w:r w:rsidR="00FF29F1">
        <w:rPr>
          <w:b/>
          <w:sz w:val="24"/>
          <w:szCs w:val="24"/>
        </w:rPr>
        <w:t>Senior Research Scientist</w:t>
      </w:r>
      <w:r w:rsidR="00895E60">
        <w:rPr>
          <w:b/>
          <w:sz w:val="24"/>
          <w:szCs w:val="24"/>
        </w:rPr>
        <w:t>,</w:t>
      </w:r>
      <w:r w:rsidR="00FF29F1">
        <w:rPr>
          <w:b/>
          <w:sz w:val="24"/>
          <w:szCs w:val="24"/>
        </w:rPr>
        <w:t xml:space="preserve"> </w:t>
      </w:r>
      <w:r w:rsidR="0049081D">
        <w:rPr>
          <w:sz w:val="24"/>
          <w:szCs w:val="24"/>
        </w:rPr>
        <w:t xml:space="preserve">has received her Phd degree in Physics in 1999 from Bhavnagar University, Bhavnagar.  She was an assistant professor at M S University of Baroda </w:t>
      </w:r>
      <w:r w:rsidR="00DE5177">
        <w:rPr>
          <w:sz w:val="24"/>
          <w:szCs w:val="24"/>
        </w:rPr>
        <w:t>(</w:t>
      </w:r>
      <w:r w:rsidR="0049081D">
        <w:rPr>
          <w:sz w:val="24"/>
          <w:szCs w:val="24"/>
        </w:rPr>
        <w:t>2003 to 2009</w:t>
      </w:r>
      <w:r w:rsidR="00DE5177">
        <w:rPr>
          <w:sz w:val="24"/>
          <w:szCs w:val="24"/>
        </w:rPr>
        <w:t>) and t</w:t>
      </w:r>
      <w:r w:rsidR="0049081D">
        <w:rPr>
          <w:sz w:val="24"/>
          <w:szCs w:val="24"/>
        </w:rPr>
        <w:t>hen</w:t>
      </w:r>
      <w:r w:rsidR="00270EDE">
        <w:rPr>
          <w:sz w:val="24"/>
          <w:szCs w:val="24"/>
        </w:rPr>
        <w:t xml:space="preserve"> </w:t>
      </w:r>
      <w:r w:rsidR="00DE5177">
        <w:rPr>
          <w:sz w:val="24"/>
          <w:szCs w:val="24"/>
        </w:rPr>
        <w:t>at</w:t>
      </w:r>
      <w:r w:rsidR="0049081D">
        <w:rPr>
          <w:sz w:val="24"/>
          <w:szCs w:val="24"/>
        </w:rPr>
        <w:t xml:space="preserve"> Indian Institute of Technology Gandhinagar </w:t>
      </w:r>
      <w:r w:rsidR="00DE5177">
        <w:rPr>
          <w:sz w:val="24"/>
          <w:szCs w:val="24"/>
        </w:rPr>
        <w:t>(</w:t>
      </w:r>
      <w:r w:rsidR="0049081D">
        <w:rPr>
          <w:sz w:val="24"/>
          <w:szCs w:val="24"/>
        </w:rPr>
        <w:t>2008 to 2011</w:t>
      </w:r>
      <w:r w:rsidR="00DE5177">
        <w:rPr>
          <w:sz w:val="24"/>
          <w:szCs w:val="24"/>
        </w:rPr>
        <w:t>)</w:t>
      </w:r>
      <w:r w:rsidR="0049081D">
        <w:rPr>
          <w:sz w:val="24"/>
          <w:szCs w:val="24"/>
        </w:rPr>
        <w:t xml:space="preserve">.  From 2011 onwards she has joined Charotar University of Science &amp; Technology, Changa.  </w:t>
      </w:r>
      <w:r w:rsidR="0049081D" w:rsidRPr="0049081D">
        <w:rPr>
          <w:sz w:val="24"/>
          <w:szCs w:val="24"/>
        </w:rPr>
        <w:t>She</w:t>
      </w:r>
      <w:r w:rsidR="0049081D">
        <w:rPr>
          <w:b/>
          <w:sz w:val="24"/>
          <w:szCs w:val="24"/>
        </w:rPr>
        <w:t xml:space="preserve"> </w:t>
      </w:r>
      <w:r w:rsidR="00895E60" w:rsidRPr="00895E60">
        <w:rPr>
          <w:sz w:val="24"/>
          <w:szCs w:val="24"/>
        </w:rPr>
        <w:t xml:space="preserve">has </w:t>
      </w:r>
      <w:r w:rsidR="0049081D">
        <w:rPr>
          <w:sz w:val="24"/>
          <w:szCs w:val="24"/>
        </w:rPr>
        <w:t xml:space="preserve">published </w:t>
      </w:r>
      <w:r w:rsidR="00895E60" w:rsidRPr="00895E60">
        <w:rPr>
          <w:sz w:val="24"/>
          <w:szCs w:val="24"/>
          <w:lang w:val="en-GB"/>
        </w:rPr>
        <w:t xml:space="preserve">more than </w:t>
      </w:r>
      <w:r w:rsidR="00FF29F1">
        <w:rPr>
          <w:sz w:val="24"/>
          <w:szCs w:val="24"/>
          <w:lang w:val="en-GB"/>
        </w:rPr>
        <w:t>8</w:t>
      </w:r>
      <w:r w:rsidR="00895E60" w:rsidRPr="00895E60">
        <w:rPr>
          <w:sz w:val="24"/>
          <w:szCs w:val="24"/>
          <w:lang w:val="en-GB"/>
        </w:rPr>
        <w:t xml:space="preserve">0 papers in international journals, </w:t>
      </w:r>
      <w:r w:rsidR="00DE5177">
        <w:rPr>
          <w:sz w:val="24"/>
          <w:szCs w:val="24"/>
          <w:lang w:val="en-GB"/>
        </w:rPr>
        <w:t xml:space="preserve">2 patents, </w:t>
      </w:r>
      <w:r w:rsidR="00895E60" w:rsidRPr="00895E60">
        <w:rPr>
          <w:sz w:val="24"/>
          <w:szCs w:val="24"/>
          <w:lang w:val="en-GB"/>
        </w:rPr>
        <w:t xml:space="preserve">1 book </w:t>
      </w:r>
      <w:r w:rsidR="00FF29F1">
        <w:rPr>
          <w:sz w:val="24"/>
          <w:szCs w:val="24"/>
          <w:lang w:val="en-GB"/>
        </w:rPr>
        <w:t xml:space="preserve">chapter </w:t>
      </w:r>
      <w:r w:rsidR="00895E60" w:rsidRPr="00895E60">
        <w:rPr>
          <w:sz w:val="24"/>
          <w:szCs w:val="24"/>
          <w:lang w:val="en-GB"/>
        </w:rPr>
        <w:t xml:space="preserve">published by the </w:t>
      </w:r>
      <w:r w:rsidR="00FF29F1">
        <w:rPr>
          <w:sz w:val="24"/>
          <w:szCs w:val="24"/>
          <w:lang w:val="en-GB"/>
        </w:rPr>
        <w:t>CRC</w:t>
      </w:r>
      <w:r w:rsidR="00895E60" w:rsidRPr="00895E60">
        <w:rPr>
          <w:sz w:val="24"/>
          <w:szCs w:val="24"/>
          <w:lang w:val="en-GB"/>
        </w:rPr>
        <w:t xml:space="preserve"> Press, more than </w:t>
      </w:r>
      <w:r w:rsidR="00FF29F1">
        <w:rPr>
          <w:sz w:val="24"/>
          <w:szCs w:val="24"/>
          <w:lang w:val="en-GB"/>
        </w:rPr>
        <w:t>8</w:t>
      </w:r>
      <w:r w:rsidR="00895E60" w:rsidRPr="00895E60">
        <w:rPr>
          <w:sz w:val="24"/>
          <w:szCs w:val="24"/>
          <w:lang w:val="en-GB"/>
        </w:rPr>
        <w:t xml:space="preserve">0 presentations at international conferences. About </w:t>
      </w:r>
      <w:r w:rsidR="00FF29F1">
        <w:rPr>
          <w:sz w:val="24"/>
          <w:szCs w:val="24"/>
          <w:lang w:val="en-GB"/>
        </w:rPr>
        <w:t>1</w:t>
      </w:r>
      <w:r w:rsidR="00895E60" w:rsidRPr="00895E60">
        <w:rPr>
          <w:sz w:val="24"/>
          <w:szCs w:val="24"/>
          <w:lang w:val="en-GB"/>
        </w:rPr>
        <w:t>0</w:t>
      </w:r>
      <w:r w:rsidR="00FF29F1">
        <w:rPr>
          <w:sz w:val="24"/>
          <w:szCs w:val="24"/>
          <w:lang w:val="en-GB"/>
        </w:rPr>
        <w:t>7</w:t>
      </w:r>
      <w:r w:rsidR="00895E60" w:rsidRPr="00895E60">
        <w:rPr>
          <w:sz w:val="24"/>
          <w:szCs w:val="24"/>
          <w:lang w:val="en-GB"/>
        </w:rPr>
        <w:t xml:space="preserve">0 citations (WOS), h = </w:t>
      </w:r>
      <w:r w:rsidR="00FF29F1">
        <w:rPr>
          <w:sz w:val="24"/>
          <w:szCs w:val="24"/>
          <w:lang w:val="en-GB"/>
        </w:rPr>
        <w:t>17</w:t>
      </w:r>
      <w:r w:rsidR="00895E60" w:rsidRPr="00895E60">
        <w:rPr>
          <w:sz w:val="24"/>
          <w:szCs w:val="24"/>
          <w:lang w:val="en-GB"/>
        </w:rPr>
        <w:t>.</w:t>
      </w:r>
      <w:r w:rsidR="00FF29F1">
        <w:rPr>
          <w:sz w:val="24"/>
          <w:szCs w:val="24"/>
          <w:lang w:val="en-GB"/>
        </w:rPr>
        <w:t xml:space="preserve"> </w:t>
      </w:r>
      <w:r w:rsidR="00FF29F1">
        <w:rPr>
          <w:sz w:val="24"/>
          <w:szCs w:val="24"/>
        </w:rPr>
        <w:t>S</w:t>
      </w:r>
      <w:r w:rsidR="0049081D">
        <w:rPr>
          <w:sz w:val="24"/>
          <w:szCs w:val="24"/>
        </w:rPr>
        <w:t>h</w:t>
      </w:r>
      <w:r w:rsidR="00895E60">
        <w:rPr>
          <w:sz w:val="24"/>
          <w:szCs w:val="24"/>
        </w:rPr>
        <w:t xml:space="preserve">e works on the </w:t>
      </w:r>
      <w:r w:rsidR="00FF29F1">
        <w:rPr>
          <w:sz w:val="24"/>
          <w:szCs w:val="24"/>
        </w:rPr>
        <w:t>application oriented synthesis and characterization of</w:t>
      </w:r>
      <w:r w:rsidR="00895E60">
        <w:rPr>
          <w:sz w:val="24"/>
          <w:szCs w:val="24"/>
        </w:rPr>
        <w:t xml:space="preserve"> magnetic </w:t>
      </w:r>
      <w:r w:rsidR="00FF29F1">
        <w:rPr>
          <w:sz w:val="24"/>
          <w:szCs w:val="24"/>
        </w:rPr>
        <w:t>fluids</w:t>
      </w:r>
      <w:r w:rsidR="00895E60">
        <w:rPr>
          <w:sz w:val="24"/>
          <w:szCs w:val="24"/>
        </w:rPr>
        <w:t xml:space="preserve"> </w:t>
      </w:r>
      <w:r w:rsidR="00FF29F1">
        <w:rPr>
          <w:sz w:val="24"/>
          <w:szCs w:val="24"/>
        </w:rPr>
        <w:t>for engineering and biomedical fields</w:t>
      </w:r>
      <w:r w:rsidR="00895E60">
        <w:rPr>
          <w:sz w:val="24"/>
          <w:szCs w:val="24"/>
        </w:rPr>
        <w:t xml:space="preserve">. Specialist in </w:t>
      </w:r>
      <w:r w:rsidR="00FF29F1">
        <w:rPr>
          <w:sz w:val="24"/>
          <w:szCs w:val="24"/>
        </w:rPr>
        <w:t>large scale production of magnetic fluids</w:t>
      </w:r>
      <w:r w:rsidR="00895E60">
        <w:rPr>
          <w:sz w:val="24"/>
          <w:szCs w:val="24"/>
        </w:rPr>
        <w:t>.</w:t>
      </w:r>
      <w:r w:rsidR="00DE5177">
        <w:rPr>
          <w:sz w:val="24"/>
          <w:szCs w:val="24"/>
        </w:rPr>
        <w:t xml:space="preserve"> She is a recipient of BOYSCAST award and DST young scientist award in terms of FTPYS project.</w:t>
      </w:r>
    </w:p>
    <w:p w:rsidR="00F95CF1" w:rsidRPr="00BA11ED" w:rsidRDefault="00F95CF1" w:rsidP="00BA11ED">
      <w:pPr>
        <w:ind w:firstLine="0"/>
        <w:rPr>
          <w:sz w:val="24"/>
          <w:szCs w:val="24"/>
        </w:rPr>
      </w:pPr>
    </w:p>
    <w:sectPr w:rsidR="00F95CF1" w:rsidRPr="00BA11ED" w:rsidSect="00804FCF">
      <w:pgSz w:w="11906" w:h="16838" w:code="9"/>
      <w:pgMar w:top="1134"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CD1" w:rsidRDefault="006B7CD1" w:rsidP="00DA54A9">
      <w:r>
        <w:separator/>
      </w:r>
    </w:p>
  </w:endnote>
  <w:endnote w:type="continuationSeparator" w:id="1">
    <w:p w:rsidR="006B7CD1" w:rsidRDefault="006B7CD1" w:rsidP="00DA54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CD1" w:rsidRDefault="006B7CD1" w:rsidP="00DA54A9">
      <w:r>
        <w:separator/>
      </w:r>
    </w:p>
  </w:footnote>
  <w:footnote w:type="continuationSeparator" w:id="1">
    <w:p w:rsidR="006B7CD1" w:rsidRDefault="006B7CD1" w:rsidP="00DA54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13A8C"/>
    <w:multiLevelType w:val="hybridMultilevel"/>
    <w:tmpl w:val="7FF681D0"/>
    <w:lvl w:ilvl="0" w:tplc="8B5A948E">
      <w:start w:val="1"/>
      <w:numFmt w:val="decimal"/>
      <w:lvlText w:val="%1."/>
      <w:lvlJc w:val="left"/>
      <w:pPr>
        <w:tabs>
          <w:tab w:val="num" w:pos="57"/>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0B67AD2"/>
    <w:multiLevelType w:val="hybridMultilevel"/>
    <w:tmpl w:val="21007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09"/>
  <w:hyphenationZone w:val="425"/>
  <w:drawingGridHorizontalSpacing w:val="110"/>
  <w:displayHorizontalDrawingGridEvery w:val="2"/>
  <w:noPunctuationKerning/>
  <w:characterSpacingControl w:val="doNotCompress"/>
  <w:hdrShapeDefaults>
    <o:shapedefaults v:ext="edit" spidmax="14338"/>
  </w:hdrShapeDefaults>
  <w:footnotePr>
    <w:footnote w:id="0"/>
    <w:footnote w:id="1"/>
  </w:footnotePr>
  <w:endnotePr>
    <w:endnote w:id="0"/>
    <w:endnote w:id="1"/>
  </w:endnotePr>
  <w:compat>
    <w:useFELayout/>
  </w:compat>
  <w:rsids>
    <w:rsidRoot w:val="008559F8"/>
    <w:rsid w:val="0001232E"/>
    <w:rsid w:val="00024E7A"/>
    <w:rsid w:val="00025804"/>
    <w:rsid w:val="00032BCF"/>
    <w:rsid w:val="0004101C"/>
    <w:rsid w:val="00045125"/>
    <w:rsid w:val="00054EE3"/>
    <w:rsid w:val="00085DE4"/>
    <w:rsid w:val="000D1921"/>
    <w:rsid w:val="000D7EA2"/>
    <w:rsid w:val="000E2E83"/>
    <w:rsid w:val="000F1161"/>
    <w:rsid w:val="000F410E"/>
    <w:rsid w:val="00100E71"/>
    <w:rsid w:val="00104896"/>
    <w:rsid w:val="00110544"/>
    <w:rsid w:val="00121708"/>
    <w:rsid w:val="001441E8"/>
    <w:rsid w:val="0017597C"/>
    <w:rsid w:val="00181D89"/>
    <w:rsid w:val="00190C56"/>
    <w:rsid w:val="0019102E"/>
    <w:rsid w:val="002272F5"/>
    <w:rsid w:val="00251D50"/>
    <w:rsid w:val="00252037"/>
    <w:rsid w:val="00257148"/>
    <w:rsid w:val="002607F5"/>
    <w:rsid w:val="00270EDE"/>
    <w:rsid w:val="00275547"/>
    <w:rsid w:val="002A60CB"/>
    <w:rsid w:val="002E4E04"/>
    <w:rsid w:val="002E50BC"/>
    <w:rsid w:val="0031681A"/>
    <w:rsid w:val="00327560"/>
    <w:rsid w:val="00337150"/>
    <w:rsid w:val="00344784"/>
    <w:rsid w:val="00346137"/>
    <w:rsid w:val="00363422"/>
    <w:rsid w:val="0037418D"/>
    <w:rsid w:val="0038668B"/>
    <w:rsid w:val="00390424"/>
    <w:rsid w:val="003D6A94"/>
    <w:rsid w:val="003F1BDB"/>
    <w:rsid w:val="003F4E1D"/>
    <w:rsid w:val="003F727B"/>
    <w:rsid w:val="0040325E"/>
    <w:rsid w:val="0044011F"/>
    <w:rsid w:val="00440375"/>
    <w:rsid w:val="00456A62"/>
    <w:rsid w:val="00463E31"/>
    <w:rsid w:val="004717D6"/>
    <w:rsid w:val="00481DD8"/>
    <w:rsid w:val="0049081D"/>
    <w:rsid w:val="00491DB0"/>
    <w:rsid w:val="004C2872"/>
    <w:rsid w:val="004E0664"/>
    <w:rsid w:val="004E3DBC"/>
    <w:rsid w:val="004E7A85"/>
    <w:rsid w:val="004F5E86"/>
    <w:rsid w:val="0051623E"/>
    <w:rsid w:val="0054189A"/>
    <w:rsid w:val="00571281"/>
    <w:rsid w:val="005C52BD"/>
    <w:rsid w:val="005D668B"/>
    <w:rsid w:val="005F553C"/>
    <w:rsid w:val="005F5B60"/>
    <w:rsid w:val="0061693F"/>
    <w:rsid w:val="00640F1F"/>
    <w:rsid w:val="00653A97"/>
    <w:rsid w:val="00657766"/>
    <w:rsid w:val="0067401C"/>
    <w:rsid w:val="0069282E"/>
    <w:rsid w:val="006B7CD1"/>
    <w:rsid w:val="006D2D3E"/>
    <w:rsid w:val="006E0505"/>
    <w:rsid w:val="00700DD1"/>
    <w:rsid w:val="00712E04"/>
    <w:rsid w:val="00720C66"/>
    <w:rsid w:val="00742B77"/>
    <w:rsid w:val="00757BC0"/>
    <w:rsid w:val="007734C3"/>
    <w:rsid w:val="00785A70"/>
    <w:rsid w:val="007860DF"/>
    <w:rsid w:val="007B674E"/>
    <w:rsid w:val="007D1472"/>
    <w:rsid w:val="007D411D"/>
    <w:rsid w:val="00804FCF"/>
    <w:rsid w:val="00824B86"/>
    <w:rsid w:val="00836586"/>
    <w:rsid w:val="008559F8"/>
    <w:rsid w:val="00864169"/>
    <w:rsid w:val="0087261E"/>
    <w:rsid w:val="008764D5"/>
    <w:rsid w:val="00895E60"/>
    <w:rsid w:val="008A6EB5"/>
    <w:rsid w:val="008C027B"/>
    <w:rsid w:val="008C49AD"/>
    <w:rsid w:val="008E306B"/>
    <w:rsid w:val="008E3781"/>
    <w:rsid w:val="00912DFC"/>
    <w:rsid w:val="0091639F"/>
    <w:rsid w:val="00945587"/>
    <w:rsid w:val="00946C50"/>
    <w:rsid w:val="00954AB4"/>
    <w:rsid w:val="009739CD"/>
    <w:rsid w:val="009A7EC5"/>
    <w:rsid w:val="009D1E57"/>
    <w:rsid w:val="009E5BFD"/>
    <w:rsid w:val="009F695E"/>
    <w:rsid w:val="00A05207"/>
    <w:rsid w:val="00A12467"/>
    <w:rsid w:val="00A51437"/>
    <w:rsid w:val="00A71E8D"/>
    <w:rsid w:val="00AA26A7"/>
    <w:rsid w:val="00AA2D77"/>
    <w:rsid w:val="00AA6342"/>
    <w:rsid w:val="00AD035B"/>
    <w:rsid w:val="00AD63D6"/>
    <w:rsid w:val="00AD7947"/>
    <w:rsid w:val="00B559B3"/>
    <w:rsid w:val="00B71E3E"/>
    <w:rsid w:val="00B72AC6"/>
    <w:rsid w:val="00B83E0B"/>
    <w:rsid w:val="00B9748C"/>
    <w:rsid w:val="00BA11ED"/>
    <w:rsid w:val="00BD5991"/>
    <w:rsid w:val="00C02AE2"/>
    <w:rsid w:val="00C256AE"/>
    <w:rsid w:val="00C979EC"/>
    <w:rsid w:val="00CA01EF"/>
    <w:rsid w:val="00CA0914"/>
    <w:rsid w:val="00CC2799"/>
    <w:rsid w:val="00CC4977"/>
    <w:rsid w:val="00D23AB6"/>
    <w:rsid w:val="00D273C9"/>
    <w:rsid w:val="00D41D76"/>
    <w:rsid w:val="00D57DFE"/>
    <w:rsid w:val="00D60B3C"/>
    <w:rsid w:val="00D72F11"/>
    <w:rsid w:val="00D83ED6"/>
    <w:rsid w:val="00DA07CB"/>
    <w:rsid w:val="00DA54A9"/>
    <w:rsid w:val="00DA6B2A"/>
    <w:rsid w:val="00DB4A84"/>
    <w:rsid w:val="00DC097B"/>
    <w:rsid w:val="00DD6D65"/>
    <w:rsid w:val="00DE31CD"/>
    <w:rsid w:val="00DE5177"/>
    <w:rsid w:val="00E02C06"/>
    <w:rsid w:val="00E03117"/>
    <w:rsid w:val="00E07D08"/>
    <w:rsid w:val="00E1558F"/>
    <w:rsid w:val="00E4313F"/>
    <w:rsid w:val="00E55128"/>
    <w:rsid w:val="00E87973"/>
    <w:rsid w:val="00EB2E19"/>
    <w:rsid w:val="00EE0E69"/>
    <w:rsid w:val="00EF52C9"/>
    <w:rsid w:val="00F21BAD"/>
    <w:rsid w:val="00F26619"/>
    <w:rsid w:val="00F2753A"/>
    <w:rsid w:val="00F51954"/>
    <w:rsid w:val="00F63B5D"/>
    <w:rsid w:val="00F847FD"/>
    <w:rsid w:val="00F8754E"/>
    <w:rsid w:val="00F95CF1"/>
    <w:rsid w:val="00FA3670"/>
    <w:rsid w:val="00FD3AF5"/>
    <w:rsid w:val="00FF29F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586"/>
    <w:pPr>
      <w:ind w:firstLine="340"/>
      <w:jc w:val="both"/>
    </w:pPr>
    <w:rPr>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5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ing">
    <w:name w:val="Subheading"/>
    <w:basedOn w:val="Normal"/>
    <w:rsid w:val="00836586"/>
    <w:pPr>
      <w:spacing w:before="240" w:after="120"/>
      <w:jc w:val="left"/>
    </w:pPr>
    <w:rPr>
      <w:b/>
    </w:rPr>
  </w:style>
  <w:style w:type="paragraph" w:customStyle="1" w:styleId="NormalFirstLine">
    <w:name w:val="NormalFirstLine"/>
    <w:basedOn w:val="Normal"/>
    <w:rsid w:val="00836586"/>
    <w:pPr>
      <w:ind w:firstLine="0"/>
    </w:pPr>
  </w:style>
  <w:style w:type="paragraph" w:styleId="PlainText">
    <w:name w:val="Plain Text"/>
    <w:basedOn w:val="Normal"/>
    <w:rsid w:val="00836586"/>
    <w:pPr>
      <w:ind w:firstLine="0"/>
      <w:jc w:val="left"/>
    </w:pPr>
    <w:rPr>
      <w:rFonts w:ascii="Courier New" w:hAnsi="Courier New" w:cs="Courier New"/>
      <w:sz w:val="20"/>
      <w:lang w:val="ru-RU"/>
    </w:rPr>
  </w:style>
  <w:style w:type="paragraph" w:styleId="BodyTextIndent">
    <w:name w:val="Body Text Indent"/>
    <w:basedOn w:val="Normal"/>
    <w:rsid w:val="002E4E04"/>
    <w:pPr>
      <w:spacing w:after="120"/>
      <w:ind w:left="283" w:firstLine="0"/>
    </w:pPr>
    <w:rPr>
      <w:sz w:val="20"/>
      <w:lang w:val="ru-RU" w:eastAsia="en-US"/>
    </w:rPr>
  </w:style>
  <w:style w:type="paragraph" w:customStyle="1" w:styleId="NormaltextRFG">
    <w:name w:val="Normal text_RFG"/>
    <w:basedOn w:val="Normal"/>
    <w:rsid w:val="003F727B"/>
    <w:pPr>
      <w:ind w:firstLine="284"/>
    </w:pPr>
    <w:rPr>
      <w:szCs w:val="22"/>
    </w:rPr>
  </w:style>
  <w:style w:type="paragraph" w:styleId="Header">
    <w:name w:val="header"/>
    <w:basedOn w:val="Normal"/>
    <w:link w:val="HeaderChar"/>
    <w:unhideWhenUsed/>
    <w:rsid w:val="00DA54A9"/>
    <w:pPr>
      <w:tabs>
        <w:tab w:val="center" w:pos="4153"/>
        <w:tab w:val="right" w:pos="8306"/>
      </w:tabs>
      <w:snapToGrid w:val="0"/>
    </w:pPr>
    <w:rPr>
      <w:sz w:val="20"/>
    </w:rPr>
  </w:style>
  <w:style w:type="character" w:customStyle="1" w:styleId="HeaderChar">
    <w:name w:val="Header Char"/>
    <w:basedOn w:val="DefaultParagraphFont"/>
    <w:link w:val="Header"/>
    <w:rsid w:val="00DA54A9"/>
    <w:rPr>
      <w:lang w:val="en-US"/>
    </w:rPr>
  </w:style>
  <w:style w:type="paragraph" w:styleId="Footer">
    <w:name w:val="footer"/>
    <w:basedOn w:val="Normal"/>
    <w:link w:val="FooterChar"/>
    <w:unhideWhenUsed/>
    <w:rsid w:val="00DA54A9"/>
    <w:pPr>
      <w:tabs>
        <w:tab w:val="center" w:pos="4153"/>
        <w:tab w:val="right" w:pos="8306"/>
      </w:tabs>
      <w:snapToGrid w:val="0"/>
    </w:pPr>
    <w:rPr>
      <w:sz w:val="20"/>
    </w:rPr>
  </w:style>
  <w:style w:type="character" w:customStyle="1" w:styleId="FooterChar">
    <w:name w:val="Footer Char"/>
    <w:basedOn w:val="DefaultParagraphFont"/>
    <w:link w:val="Footer"/>
    <w:rsid w:val="00DA54A9"/>
    <w:rPr>
      <w:lang w:val="en-US"/>
    </w:rPr>
  </w:style>
  <w:style w:type="paragraph" w:customStyle="1" w:styleId="14FigureCaption">
    <w:name w:val="14_Figure_Caption"/>
    <w:rsid w:val="00F51954"/>
    <w:pPr>
      <w:spacing w:before="120" w:line="213" w:lineRule="exact"/>
      <w:jc w:val="both"/>
    </w:pPr>
    <w:rPr>
      <w:rFonts w:eastAsia="Arial Unicode MS"/>
      <w:sz w:val="18"/>
      <w:lang w:val="en-GB" w:eastAsia="ja-JP"/>
    </w:rPr>
  </w:style>
  <w:style w:type="character" w:customStyle="1" w:styleId="10Bold">
    <w:name w:val="10_Bold"/>
    <w:rsid w:val="00F51954"/>
    <w:rPr>
      <w:rFonts w:ascii="Times New Roman" w:hAnsi="Times New Roman"/>
      <w:b/>
      <w:lang w:val="en-GB"/>
    </w:rPr>
  </w:style>
  <w:style w:type="paragraph" w:customStyle="1" w:styleId="Bodytext">
    <w:name w:val="Bodytext"/>
    <w:basedOn w:val="Normal"/>
    <w:link w:val="Bodytext0"/>
    <w:qFormat/>
    <w:rsid w:val="00F51954"/>
    <w:pPr>
      <w:tabs>
        <w:tab w:val="left" w:pos="284"/>
      </w:tabs>
      <w:ind w:firstLine="0"/>
    </w:pPr>
    <w:rPr>
      <w:rFonts w:eastAsia="Arial Unicode MS" w:cs="Arial"/>
      <w:bCs/>
      <w:kern w:val="32"/>
      <w:sz w:val="20"/>
      <w:lang w:val="en-GB" w:eastAsia="ja-JP"/>
    </w:rPr>
  </w:style>
  <w:style w:type="character" w:customStyle="1" w:styleId="Bodytext0">
    <w:name w:val="Bodytext 字元"/>
    <w:basedOn w:val="DefaultParagraphFont"/>
    <w:link w:val="Bodytext"/>
    <w:rsid w:val="00F51954"/>
    <w:rPr>
      <w:rFonts w:eastAsia="Arial Unicode MS" w:cs="Arial"/>
      <w:bCs/>
      <w:kern w:val="32"/>
      <w:lang w:val="en-GB" w:eastAsia="ja-JP"/>
    </w:rPr>
  </w:style>
  <w:style w:type="paragraph" w:customStyle="1" w:styleId="OEFigureCaption">
    <w:name w:val="OE Figure Caption"/>
    <w:basedOn w:val="Normal"/>
    <w:next w:val="Normal"/>
    <w:rsid w:val="004E0664"/>
    <w:pPr>
      <w:spacing w:before="120"/>
      <w:ind w:left="720" w:right="720" w:firstLine="0"/>
    </w:pPr>
    <w:rPr>
      <w:rFonts w:eastAsia="PMingLiU"/>
      <w:sz w:val="16"/>
      <w:lang w:eastAsia="en-US"/>
    </w:rPr>
  </w:style>
  <w:style w:type="paragraph" w:styleId="BalloonText">
    <w:name w:val="Balloon Text"/>
    <w:basedOn w:val="Normal"/>
    <w:link w:val="BalloonTextChar"/>
    <w:semiHidden/>
    <w:unhideWhenUsed/>
    <w:rsid w:val="00FF29F1"/>
    <w:rPr>
      <w:rFonts w:ascii="Tahoma" w:hAnsi="Tahoma" w:cs="Tahoma"/>
      <w:sz w:val="16"/>
      <w:szCs w:val="16"/>
    </w:rPr>
  </w:style>
  <w:style w:type="character" w:customStyle="1" w:styleId="BalloonTextChar">
    <w:name w:val="Balloon Text Char"/>
    <w:basedOn w:val="DefaultParagraphFont"/>
    <w:link w:val="BalloonText"/>
    <w:semiHidden/>
    <w:rsid w:val="00FF29F1"/>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368</Words>
  <Characters>2099</Characters>
  <Application>Microsoft Office Word</Application>
  <DocSecurity>0</DocSecurity>
  <Lines>17</Lines>
  <Paragraphs>4</Paragraphs>
  <ScaleCrop>false</ScaleCrop>
  <HeadingPairs>
    <vt:vector size="6" baseType="variant">
      <vt:variant>
        <vt:lpstr>Title</vt:lpstr>
      </vt:variant>
      <vt:variant>
        <vt:i4>1</vt:i4>
      </vt:variant>
      <vt:variant>
        <vt:lpstr>Názov</vt:lpstr>
      </vt:variant>
      <vt:variant>
        <vt:i4>1</vt:i4>
      </vt:variant>
      <vt:variant>
        <vt:lpstr>Название</vt:lpstr>
      </vt:variant>
      <vt:variant>
        <vt:i4>1</vt:i4>
      </vt:variant>
    </vt:vector>
  </HeadingPairs>
  <TitlesOfParts>
    <vt:vector size="3" baseType="lpstr">
      <vt:lpstr>GUIDELINES FOR MANUSCRIPT</vt:lpstr>
      <vt:lpstr>GUIDELINES FOR MANUSCRIPT</vt:lpstr>
      <vt:lpstr>GUIDELINES FOR MANUSCRIPT</vt:lpstr>
    </vt:vector>
  </TitlesOfParts>
  <Company>IAP</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MANUSCRIPT</dc:title>
  <dc:creator>Krivatkina</dc:creator>
  <cp:lastModifiedBy>Wincell</cp:lastModifiedBy>
  <cp:revision>10</cp:revision>
  <cp:lastPrinted>2015-02-04T12:06:00Z</cp:lastPrinted>
  <dcterms:created xsi:type="dcterms:W3CDTF">2020-01-06T03:47:00Z</dcterms:created>
  <dcterms:modified xsi:type="dcterms:W3CDTF">2020-01-16T12:23:00Z</dcterms:modified>
</cp:coreProperties>
</file>