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36" w:rsidRPr="000A1B36" w:rsidRDefault="000A1B36" w:rsidP="00B83E0B">
      <w:pPr>
        <w:spacing w:after="240"/>
        <w:ind w:firstLine="0"/>
        <w:jc w:val="center"/>
        <w:rPr>
          <w:b/>
          <w:caps/>
          <w:sz w:val="28"/>
          <w:szCs w:val="28"/>
        </w:rPr>
      </w:pPr>
      <w:r w:rsidRPr="000A1B36">
        <w:rPr>
          <w:b/>
          <w:caps/>
          <w:sz w:val="28"/>
          <w:szCs w:val="28"/>
        </w:rPr>
        <w:t>M-ERA.NET Call 2017 project</w:t>
      </w:r>
    </w:p>
    <w:p w:rsidR="00CA01EF" w:rsidRPr="00A12467" w:rsidRDefault="00CB5419" w:rsidP="00B83E0B">
      <w:pPr>
        <w:spacing w:after="240"/>
        <w:ind w:firstLine="0"/>
        <w:jc w:val="center"/>
        <w:rPr>
          <w:b/>
          <w:sz w:val="28"/>
          <w:szCs w:val="28"/>
        </w:rPr>
      </w:pPr>
      <w:r w:rsidRPr="00CB5419">
        <w:rPr>
          <w:b/>
          <w:sz w:val="28"/>
          <w:szCs w:val="28"/>
        </w:rPr>
        <w:t>Flexible Magnetic Filaments: Properties and Applications</w:t>
      </w:r>
      <w:r w:rsidR="00876799">
        <w:rPr>
          <w:b/>
          <w:sz w:val="28"/>
          <w:szCs w:val="28"/>
        </w:rPr>
        <w:t>.</w:t>
      </w:r>
    </w:p>
    <w:p w:rsidR="000A1B36" w:rsidRPr="00931E06" w:rsidRDefault="000A1B36" w:rsidP="00931E06">
      <w:pPr>
        <w:spacing w:after="240"/>
        <w:ind w:firstLine="0"/>
        <w:jc w:val="left"/>
        <w:rPr>
          <w:b/>
          <w:sz w:val="24"/>
          <w:szCs w:val="24"/>
          <w:u w:val="single"/>
        </w:rPr>
      </w:pPr>
      <w:r w:rsidRPr="00931E06">
        <w:rPr>
          <w:b/>
          <w:sz w:val="24"/>
          <w:szCs w:val="24"/>
          <w:u w:val="single"/>
        </w:rPr>
        <w:t xml:space="preserve">Project </w:t>
      </w:r>
      <w:r w:rsidR="00931E06" w:rsidRPr="00931E06">
        <w:rPr>
          <w:b/>
          <w:sz w:val="24"/>
          <w:szCs w:val="24"/>
          <w:u w:val="single"/>
        </w:rPr>
        <w:t>Investigators</w:t>
      </w:r>
      <w:r w:rsidRPr="00931E06">
        <w:rPr>
          <w:b/>
          <w:sz w:val="24"/>
          <w:szCs w:val="24"/>
          <w:u w:val="single"/>
        </w:rPr>
        <w:t xml:space="preserve">: </w:t>
      </w:r>
    </w:p>
    <w:p w:rsidR="000A1B36" w:rsidRPr="00931E06" w:rsidRDefault="000A1B36" w:rsidP="00931E06">
      <w:pPr>
        <w:ind w:firstLine="0"/>
        <w:jc w:val="left"/>
        <w:rPr>
          <w:i/>
          <w:sz w:val="24"/>
          <w:szCs w:val="24"/>
        </w:rPr>
      </w:pPr>
      <w:r w:rsidRPr="00931E06">
        <w:rPr>
          <w:b/>
          <w:i/>
          <w:sz w:val="24"/>
          <w:szCs w:val="24"/>
        </w:rPr>
        <w:t>University of Latvia</w:t>
      </w:r>
      <w:r w:rsidRPr="00931E06">
        <w:rPr>
          <w:i/>
          <w:sz w:val="24"/>
          <w:szCs w:val="24"/>
        </w:rPr>
        <w:t xml:space="preserve"> (</w:t>
      </w:r>
      <w:r w:rsidR="00931E06" w:rsidRPr="00931E06">
        <w:rPr>
          <w:i/>
          <w:sz w:val="24"/>
          <w:szCs w:val="24"/>
        </w:rPr>
        <w:t xml:space="preserve">Project Coordinator </w:t>
      </w:r>
      <w:r w:rsidRPr="00931E06">
        <w:rPr>
          <w:i/>
          <w:sz w:val="24"/>
          <w:szCs w:val="24"/>
        </w:rPr>
        <w:t>- Professor Andrejs Cēbers)</w:t>
      </w:r>
    </w:p>
    <w:p w:rsidR="000A1B36" w:rsidRPr="00931E06" w:rsidRDefault="000A1B36" w:rsidP="00931E06">
      <w:pPr>
        <w:ind w:firstLine="0"/>
        <w:jc w:val="left"/>
        <w:rPr>
          <w:i/>
          <w:sz w:val="24"/>
          <w:szCs w:val="24"/>
        </w:rPr>
      </w:pPr>
      <w:r w:rsidRPr="00931E06">
        <w:rPr>
          <w:b/>
          <w:i/>
          <w:sz w:val="24"/>
          <w:szCs w:val="24"/>
        </w:rPr>
        <w:t>Cordouan Technologies/CNRS-LCPO</w:t>
      </w:r>
      <w:r w:rsidRPr="00931E06">
        <w:rPr>
          <w:i/>
          <w:sz w:val="24"/>
          <w:szCs w:val="24"/>
        </w:rPr>
        <w:t xml:space="preserve"> (Principal Investigator </w:t>
      </w:r>
      <w:r w:rsidR="00931E06" w:rsidRPr="00931E06">
        <w:rPr>
          <w:i/>
          <w:sz w:val="24"/>
          <w:szCs w:val="24"/>
        </w:rPr>
        <w:t>–</w:t>
      </w:r>
      <w:r w:rsidRPr="00931E06">
        <w:rPr>
          <w:i/>
          <w:sz w:val="24"/>
          <w:szCs w:val="24"/>
        </w:rPr>
        <w:t xml:space="preserve"> Dr</w:t>
      </w:r>
      <w:r w:rsidR="00931E06" w:rsidRPr="00931E06">
        <w:rPr>
          <w:i/>
          <w:sz w:val="24"/>
          <w:szCs w:val="24"/>
        </w:rPr>
        <w:t>.</w:t>
      </w:r>
      <w:r w:rsidRPr="00931E06">
        <w:rPr>
          <w:i/>
          <w:sz w:val="24"/>
          <w:szCs w:val="24"/>
        </w:rPr>
        <w:t xml:space="preserve"> David Jacob)</w:t>
      </w:r>
    </w:p>
    <w:p w:rsidR="00931E06" w:rsidRPr="00931E06" w:rsidRDefault="00931E06" w:rsidP="00931E06">
      <w:pPr>
        <w:ind w:firstLine="0"/>
        <w:jc w:val="left"/>
        <w:rPr>
          <w:i/>
          <w:sz w:val="24"/>
          <w:szCs w:val="24"/>
        </w:rPr>
      </w:pPr>
      <w:r w:rsidRPr="00931E06">
        <w:rPr>
          <w:b/>
          <w:i/>
          <w:sz w:val="24"/>
          <w:szCs w:val="24"/>
        </w:rPr>
        <w:t>Institute of Experimental Physics SAS</w:t>
      </w:r>
      <w:r w:rsidRPr="00931E06">
        <w:rPr>
          <w:i/>
          <w:sz w:val="24"/>
          <w:szCs w:val="24"/>
        </w:rPr>
        <w:t xml:space="preserve"> (Principal Investigator – Dr. Peter Kopcansky)</w:t>
      </w:r>
    </w:p>
    <w:p w:rsidR="00931E06" w:rsidRDefault="00931E06" w:rsidP="00AD7947">
      <w:pPr>
        <w:spacing w:after="120"/>
        <w:ind w:right="-1" w:firstLine="0"/>
        <w:jc w:val="center"/>
        <w:rPr>
          <w:b/>
          <w:sz w:val="24"/>
          <w:szCs w:val="24"/>
        </w:rPr>
      </w:pPr>
    </w:p>
    <w:p w:rsidR="000A1B36" w:rsidRDefault="00931E06" w:rsidP="00931E06">
      <w:pPr>
        <w:spacing w:after="120"/>
        <w:ind w:right="-1" w:firstLine="0"/>
        <w:jc w:val="center"/>
        <w:rPr>
          <w:b/>
          <w:sz w:val="24"/>
          <w:szCs w:val="24"/>
        </w:rPr>
      </w:pPr>
      <w:r w:rsidRPr="00931E06">
        <w:rPr>
          <w:b/>
          <w:sz w:val="24"/>
          <w:szCs w:val="24"/>
        </w:rPr>
        <w:t>Slovak research team</w:t>
      </w:r>
      <w:r>
        <w:rPr>
          <w:b/>
          <w:sz w:val="24"/>
          <w:szCs w:val="24"/>
        </w:rPr>
        <w:t>: Peter Kopčanský, Milan Timko, Matúš Molčan*, Katarína Paulovičová, Iryna Antal</w:t>
      </w:r>
    </w:p>
    <w:p w:rsidR="00931E06" w:rsidRDefault="00931E06" w:rsidP="00931E06">
      <w:pPr>
        <w:spacing w:after="120"/>
        <w:ind w:right="-1" w:firstLine="0"/>
        <w:jc w:val="center"/>
        <w:rPr>
          <w:b/>
          <w:sz w:val="24"/>
          <w:szCs w:val="24"/>
        </w:rPr>
      </w:pPr>
    </w:p>
    <w:p w:rsidR="00CA01EF" w:rsidRDefault="00CA01EF" w:rsidP="008774E4">
      <w:pPr>
        <w:autoSpaceDE w:val="0"/>
        <w:autoSpaceDN w:val="0"/>
        <w:adjustRightInd w:val="0"/>
        <w:ind w:firstLine="0"/>
        <w:rPr>
          <w:rFonts w:eastAsia="TimesNewRoman"/>
          <w:sz w:val="24"/>
          <w:szCs w:val="24"/>
        </w:rPr>
      </w:pPr>
      <w:r w:rsidRPr="00BA11ED">
        <w:rPr>
          <w:b/>
          <w:sz w:val="24"/>
          <w:szCs w:val="24"/>
        </w:rPr>
        <w:t>Abstract.</w:t>
      </w:r>
      <w:r w:rsidRPr="00BA11ED">
        <w:rPr>
          <w:sz w:val="24"/>
          <w:szCs w:val="24"/>
        </w:rPr>
        <w:t xml:space="preserve"> </w:t>
      </w:r>
      <w:r w:rsidR="00D23AB6" w:rsidRPr="00D6121C">
        <w:rPr>
          <w:sz w:val="24"/>
          <w:szCs w:val="24"/>
        </w:rPr>
        <w:t>In this talk,</w:t>
      </w:r>
      <w:r w:rsidR="00CB5419" w:rsidRPr="00D6121C">
        <w:rPr>
          <w:sz w:val="24"/>
          <w:szCs w:val="24"/>
        </w:rPr>
        <w:t xml:space="preserve"> will be presented a granted </w:t>
      </w:r>
      <w:r w:rsidR="00CB5419" w:rsidRPr="00D6121C">
        <w:rPr>
          <w:i/>
          <w:sz w:val="24"/>
          <w:szCs w:val="24"/>
        </w:rPr>
        <w:t>M-ERA.NET</w:t>
      </w:r>
      <w:r w:rsidR="00CB5419" w:rsidRPr="00D6121C">
        <w:rPr>
          <w:sz w:val="24"/>
          <w:szCs w:val="24"/>
        </w:rPr>
        <w:t xml:space="preserve"> </w:t>
      </w:r>
      <w:r w:rsidR="00D6121C" w:rsidRPr="00D6121C">
        <w:rPr>
          <w:sz w:val="24"/>
          <w:szCs w:val="24"/>
        </w:rPr>
        <w:t xml:space="preserve">project </w:t>
      </w:r>
      <w:r w:rsidR="00CB5419" w:rsidRPr="00D6121C">
        <w:rPr>
          <w:sz w:val="24"/>
          <w:szCs w:val="24"/>
        </w:rPr>
        <w:t xml:space="preserve">with </w:t>
      </w:r>
      <w:r w:rsidR="00C02E5F">
        <w:rPr>
          <w:sz w:val="24"/>
          <w:szCs w:val="24"/>
        </w:rPr>
        <w:t>the</w:t>
      </w:r>
      <w:r w:rsidR="00CB5419" w:rsidRPr="00D6121C">
        <w:rPr>
          <w:sz w:val="24"/>
          <w:szCs w:val="24"/>
        </w:rPr>
        <w:t xml:space="preserve"> title </w:t>
      </w:r>
      <w:r w:rsidR="00CB5419" w:rsidRPr="00D6121C">
        <w:rPr>
          <w:i/>
          <w:sz w:val="24"/>
          <w:szCs w:val="24"/>
        </w:rPr>
        <w:t>“Flexible Magnetic Filaments: Properties and Applications”</w:t>
      </w:r>
      <w:r w:rsidR="00CB5419" w:rsidRPr="00D6121C">
        <w:rPr>
          <w:sz w:val="24"/>
          <w:szCs w:val="24"/>
        </w:rPr>
        <w:t>.</w:t>
      </w:r>
      <w:r w:rsidR="00920B64">
        <w:rPr>
          <w:sz w:val="24"/>
          <w:szCs w:val="24"/>
        </w:rPr>
        <w:t xml:space="preserve"> </w:t>
      </w:r>
      <w:r w:rsidR="00920B64" w:rsidRPr="00920B64">
        <w:rPr>
          <w:sz w:val="24"/>
          <w:szCs w:val="24"/>
        </w:rPr>
        <w:t xml:space="preserve">Flexible magnetic filaments are interesting for applications as self-propelling microdevices (for targeted transport), micro-mixers (for microfluidics), different sensors for measurement of viscoelastic </w:t>
      </w:r>
      <w:r w:rsidR="00C02E5F">
        <w:rPr>
          <w:sz w:val="24"/>
          <w:szCs w:val="24"/>
        </w:rPr>
        <w:t>properties</w:t>
      </w:r>
      <w:r w:rsidR="00920B64" w:rsidRPr="00920B64">
        <w:rPr>
          <w:sz w:val="24"/>
          <w:szCs w:val="24"/>
        </w:rPr>
        <w:t xml:space="preserve"> different fluids of biological origin.</w:t>
      </w:r>
      <w:r w:rsidR="00920B64">
        <w:rPr>
          <w:sz w:val="24"/>
          <w:szCs w:val="24"/>
        </w:rPr>
        <w:t xml:space="preserve"> </w:t>
      </w:r>
      <w:r w:rsidR="00D6121C" w:rsidRPr="00D6121C">
        <w:rPr>
          <w:sz w:val="24"/>
          <w:szCs w:val="24"/>
        </w:rPr>
        <w:t xml:space="preserve">The key project objective is to create structures that can be manipulated with applied magnetic fields and to formulate mathematical models which will quantitatively predict their behaviour in magnetic fields of different configurations. The primary task is to manage fiber synthesis and particle binding. In general, it is possible through various methods. </w:t>
      </w:r>
      <w:r w:rsidR="00920B64" w:rsidRPr="00920B64">
        <w:rPr>
          <w:sz w:val="24"/>
          <w:szCs w:val="24"/>
        </w:rPr>
        <w:t xml:space="preserve">These include linking magnetic micro-particles by biotinized DNA </w:t>
      </w:r>
      <w:bookmarkStart w:id="0" w:name="_GoBack"/>
      <w:bookmarkEnd w:id="0"/>
      <w:r w:rsidR="00920B64" w:rsidRPr="00920B64">
        <w:rPr>
          <w:sz w:val="24"/>
          <w:szCs w:val="24"/>
        </w:rPr>
        <w:t>fragments, attaching magnetic nanoparticles to polyelectrolyte bundles, extraction of chains of magnetosomes from magnetotactic bacteria and other.</w:t>
      </w:r>
      <w:r w:rsidR="00920B64">
        <w:rPr>
          <w:sz w:val="24"/>
          <w:szCs w:val="24"/>
        </w:rPr>
        <w:t xml:space="preserve"> </w:t>
      </w:r>
      <w:r w:rsidR="00D6121C" w:rsidRPr="00D6121C">
        <w:rPr>
          <w:sz w:val="24"/>
          <w:szCs w:val="24"/>
        </w:rPr>
        <w:t xml:space="preserve">To do this the main contribution of the </w:t>
      </w:r>
      <w:r w:rsidR="00D6121C" w:rsidRPr="00D6121C">
        <w:rPr>
          <w:i/>
          <w:sz w:val="24"/>
          <w:szCs w:val="24"/>
        </w:rPr>
        <w:t>Institute of Experimental Physics SAS</w:t>
      </w:r>
      <w:r w:rsidR="00D6121C" w:rsidRPr="00D6121C">
        <w:rPr>
          <w:sz w:val="24"/>
          <w:szCs w:val="24"/>
        </w:rPr>
        <w:t xml:space="preserve"> is the extraction of chains of magnetosomes from the magnetotactic bacteria.</w:t>
      </w:r>
      <w:r w:rsidR="00D6121C">
        <w:rPr>
          <w:sz w:val="24"/>
          <w:szCs w:val="24"/>
        </w:rPr>
        <w:t xml:space="preserve"> Some preliminary experimental results will be</w:t>
      </w:r>
      <w:r w:rsidR="00920B64">
        <w:rPr>
          <w:sz w:val="24"/>
          <w:szCs w:val="24"/>
        </w:rPr>
        <w:t xml:space="preserve"> shown. </w:t>
      </w:r>
      <w:r w:rsidR="00920B64" w:rsidRPr="00920B64">
        <w:rPr>
          <w:sz w:val="24"/>
          <w:szCs w:val="24"/>
        </w:rPr>
        <w:t>The properties of the suspensions of magnetosomes extracted from magnetotactic</w:t>
      </w:r>
      <w:r w:rsidR="00C02E5F">
        <w:rPr>
          <w:sz w:val="24"/>
          <w:szCs w:val="24"/>
        </w:rPr>
        <w:t xml:space="preserve"> </w:t>
      </w:r>
      <w:r w:rsidR="00920B64" w:rsidRPr="00920B64">
        <w:rPr>
          <w:sz w:val="24"/>
          <w:szCs w:val="24"/>
        </w:rPr>
        <w:t>bacteria are investigated. By the dynamic light scattering and dispersion of magnetic</w:t>
      </w:r>
      <w:r w:rsidR="00920B64">
        <w:rPr>
          <w:sz w:val="24"/>
          <w:szCs w:val="24"/>
        </w:rPr>
        <w:t xml:space="preserve"> </w:t>
      </w:r>
      <w:r w:rsidR="00920B64" w:rsidRPr="00920B64">
        <w:rPr>
          <w:sz w:val="24"/>
          <w:szCs w:val="24"/>
        </w:rPr>
        <w:t>susceptibility measurements it is shown that sonicated samples with broken magnetosome</w:t>
      </w:r>
      <w:r w:rsidR="00920B64">
        <w:rPr>
          <w:sz w:val="24"/>
          <w:szCs w:val="24"/>
        </w:rPr>
        <w:t xml:space="preserve"> </w:t>
      </w:r>
      <w:r w:rsidR="00920B64" w:rsidRPr="00920B64">
        <w:rPr>
          <w:sz w:val="24"/>
          <w:szCs w:val="24"/>
        </w:rPr>
        <w:t>chains have qualitatively different behavior in comparison with native samples. This is</w:t>
      </w:r>
      <w:r w:rsidR="00920B64">
        <w:rPr>
          <w:sz w:val="24"/>
          <w:szCs w:val="24"/>
        </w:rPr>
        <w:t xml:space="preserve"> </w:t>
      </w:r>
      <w:r w:rsidR="00920B64" w:rsidRPr="00920B64">
        <w:rPr>
          <w:sz w:val="24"/>
          <w:szCs w:val="24"/>
        </w:rPr>
        <w:t>explained by the presence of flexible chains of magnetosomes in non-sonicated samples which</w:t>
      </w:r>
      <w:r w:rsidR="00920B64">
        <w:rPr>
          <w:sz w:val="24"/>
          <w:szCs w:val="24"/>
        </w:rPr>
        <w:t xml:space="preserve"> </w:t>
      </w:r>
      <w:r w:rsidR="00920B64" w:rsidRPr="00920B64">
        <w:rPr>
          <w:sz w:val="24"/>
          <w:szCs w:val="24"/>
        </w:rPr>
        <w:t>have qualitative features of magnetic susceptibility predicted by the model of flexible magnetic</w:t>
      </w:r>
      <w:r w:rsidR="00920B64">
        <w:rPr>
          <w:sz w:val="24"/>
          <w:szCs w:val="24"/>
        </w:rPr>
        <w:t xml:space="preserve"> </w:t>
      </w:r>
      <w:r w:rsidR="00920B64" w:rsidRPr="00920B64">
        <w:rPr>
          <w:sz w:val="24"/>
          <w:szCs w:val="24"/>
        </w:rPr>
        <w:t xml:space="preserve">rods. </w:t>
      </w:r>
      <w:r w:rsidR="008774E4">
        <w:rPr>
          <w:sz w:val="24"/>
          <w:szCs w:val="24"/>
        </w:rPr>
        <w:t>The next experiment describes</w:t>
      </w:r>
      <w:r w:rsidR="00E203C9">
        <w:rPr>
          <w:sz w:val="24"/>
          <w:szCs w:val="24"/>
        </w:rPr>
        <w:t xml:space="preserve"> how to</w:t>
      </w:r>
      <w:r w:rsidR="008774E4" w:rsidRPr="008774E4">
        <w:rPr>
          <w:sz w:val="24"/>
          <w:szCs w:val="24"/>
        </w:rPr>
        <w:t xml:space="preserve"> study the</w:t>
      </w:r>
      <w:r w:rsidR="008774E4">
        <w:rPr>
          <w:sz w:val="24"/>
          <w:szCs w:val="24"/>
        </w:rPr>
        <w:t xml:space="preserve"> </w:t>
      </w:r>
      <w:r w:rsidR="008774E4" w:rsidRPr="008774E4">
        <w:rPr>
          <w:sz w:val="24"/>
          <w:szCs w:val="24"/>
        </w:rPr>
        <w:t>heating response (magnetic hyperthermia)</w:t>
      </w:r>
      <w:r w:rsidR="00E203C9">
        <w:rPr>
          <w:sz w:val="24"/>
          <w:szCs w:val="24"/>
        </w:rPr>
        <w:t xml:space="preserve"> of</w:t>
      </w:r>
      <w:r w:rsidR="00E203C9" w:rsidRPr="00E203C9">
        <w:rPr>
          <w:sz w:val="24"/>
          <w:szCs w:val="24"/>
        </w:rPr>
        <w:t xml:space="preserve"> </w:t>
      </w:r>
      <w:r w:rsidR="00E203C9" w:rsidRPr="008774E4">
        <w:rPr>
          <w:sz w:val="24"/>
          <w:szCs w:val="24"/>
        </w:rPr>
        <w:t xml:space="preserve">magnetosomes added into </w:t>
      </w:r>
      <w:r w:rsidR="00E203C9">
        <w:rPr>
          <w:sz w:val="24"/>
          <w:szCs w:val="24"/>
        </w:rPr>
        <w:t xml:space="preserve">a </w:t>
      </w:r>
      <w:r w:rsidR="00E203C9" w:rsidRPr="008774E4">
        <w:rPr>
          <w:sz w:val="24"/>
          <w:szCs w:val="24"/>
        </w:rPr>
        <w:t>tissue-mimicking phantom</w:t>
      </w:r>
      <w:r w:rsidR="008774E4" w:rsidRPr="008774E4">
        <w:rPr>
          <w:sz w:val="24"/>
          <w:szCs w:val="24"/>
        </w:rPr>
        <w:t xml:space="preserve"> on the app</w:t>
      </w:r>
      <w:r w:rsidR="00E203C9">
        <w:rPr>
          <w:sz w:val="24"/>
          <w:szCs w:val="24"/>
        </w:rPr>
        <w:t>lied alternating magnetic field</w:t>
      </w:r>
      <w:r w:rsidR="008774E4" w:rsidRPr="008774E4">
        <w:rPr>
          <w:sz w:val="24"/>
          <w:szCs w:val="24"/>
        </w:rPr>
        <w:t>. Temperature evolution and</w:t>
      </w:r>
      <w:r w:rsidR="008774E4">
        <w:rPr>
          <w:sz w:val="24"/>
          <w:szCs w:val="24"/>
        </w:rPr>
        <w:t xml:space="preserve"> </w:t>
      </w:r>
      <w:r w:rsidR="008774E4" w:rsidRPr="008774E4">
        <w:rPr>
          <w:sz w:val="24"/>
          <w:szCs w:val="24"/>
        </w:rPr>
        <w:t>specific absorption rate (SAR) were measured and analyzed. It was found that placing of</w:t>
      </w:r>
      <w:r w:rsidR="008774E4">
        <w:rPr>
          <w:sz w:val="24"/>
          <w:szCs w:val="24"/>
        </w:rPr>
        <w:t xml:space="preserve"> </w:t>
      </w:r>
      <w:r w:rsidR="008774E4" w:rsidRPr="008774E4">
        <w:rPr>
          <w:sz w:val="24"/>
          <w:szCs w:val="24"/>
        </w:rPr>
        <w:t>magnetosome chains in gel phantoms leads to a noticeable decrease in the efficiency of</w:t>
      </w:r>
      <w:r w:rsidR="008774E4">
        <w:rPr>
          <w:sz w:val="24"/>
          <w:szCs w:val="24"/>
        </w:rPr>
        <w:t xml:space="preserve"> </w:t>
      </w:r>
      <w:r w:rsidR="008774E4" w:rsidRPr="008774E4">
        <w:rPr>
          <w:sz w:val="24"/>
          <w:szCs w:val="24"/>
        </w:rPr>
        <w:t>heating due to deterioration of Brown mechanism.</w:t>
      </w:r>
    </w:p>
    <w:p w:rsidR="00630C19" w:rsidRPr="00B854DD" w:rsidRDefault="00630C19" w:rsidP="00B854DD">
      <w:pPr>
        <w:autoSpaceDE w:val="0"/>
        <w:autoSpaceDN w:val="0"/>
        <w:adjustRightInd w:val="0"/>
        <w:ind w:firstLine="0"/>
        <w:rPr>
          <w:sz w:val="24"/>
          <w:szCs w:val="24"/>
        </w:rPr>
      </w:pPr>
    </w:p>
    <w:p w:rsidR="00BA11ED" w:rsidRPr="00BA11ED" w:rsidRDefault="00931E06" w:rsidP="00363422">
      <w:pPr>
        <w:pStyle w:val="Obyajntext"/>
        <w:spacing w:after="120"/>
        <w:jc w:val="both"/>
        <w:rPr>
          <w:rFonts w:ascii="Times New Roman" w:hAnsi="Times New Roman" w:cs="Times New Roman"/>
          <w:sz w:val="24"/>
          <w:szCs w:val="24"/>
          <w:lang w:val="en-US"/>
        </w:rPr>
      </w:pPr>
      <w:r>
        <w:rPr>
          <w:b/>
          <w:noProof/>
          <w:sz w:val="24"/>
          <w:szCs w:val="24"/>
          <w:lang w:val="sk-SK" w:eastAsia="sk-SK"/>
        </w:rPr>
        <w:drawing>
          <wp:anchor distT="0" distB="0" distL="114300" distR="114300" simplePos="0" relativeHeight="251658240" behindDoc="1" locked="0" layoutInCell="1" allowOverlap="1" wp14:anchorId="43FDB04A" wp14:editId="7660EE81">
            <wp:simplePos x="0" y="0"/>
            <wp:positionH relativeFrom="column">
              <wp:posOffset>-3810</wp:posOffset>
            </wp:positionH>
            <wp:positionV relativeFrom="paragraph">
              <wp:posOffset>252095</wp:posOffset>
            </wp:positionV>
            <wp:extent cx="1017905" cy="1404620"/>
            <wp:effectExtent l="0" t="0" r="0" b="5080"/>
            <wp:wrapTight wrapText="bothSides">
              <wp:wrapPolygon edited="0">
                <wp:start x="0" y="0"/>
                <wp:lineTo x="0" y="21385"/>
                <wp:lineTo x="21021" y="21385"/>
                <wp:lineTo x="21021"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905"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E06" w:rsidRDefault="00931E06" w:rsidP="008774E4">
      <w:pPr>
        <w:ind w:firstLine="0"/>
        <w:rPr>
          <w:b/>
          <w:sz w:val="24"/>
          <w:szCs w:val="24"/>
        </w:rPr>
      </w:pPr>
      <w:r>
        <w:rPr>
          <w:b/>
          <w:sz w:val="24"/>
          <w:szCs w:val="24"/>
        </w:rPr>
        <w:t xml:space="preserve">*Presenting Author: </w:t>
      </w:r>
    </w:p>
    <w:p w:rsidR="00B3247E" w:rsidRPr="008774E4" w:rsidRDefault="00B3247E" w:rsidP="008774E4">
      <w:pPr>
        <w:ind w:firstLine="0"/>
        <w:rPr>
          <w:strike/>
          <w:sz w:val="24"/>
          <w:szCs w:val="24"/>
          <w:lang w:val="en-GB"/>
        </w:rPr>
      </w:pPr>
      <w:r>
        <w:rPr>
          <w:b/>
          <w:sz w:val="24"/>
          <w:szCs w:val="24"/>
        </w:rPr>
        <w:t>M</w:t>
      </w:r>
      <w:r w:rsidR="00CB5419">
        <w:rPr>
          <w:b/>
          <w:sz w:val="24"/>
          <w:szCs w:val="24"/>
        </w:rPr>
        <w:t>atúš Molčan</w:t>
      </w:r>
      <w:r w:rsidR="00BA11ED" w:rsidRPr="00BA11ED">
        <w:rPr>
          <w:b/>
          <w:sz w:val="24"/>
          <w:szCs w:val="24"/>
        </w:rPr>
        <w:t>, PhD</w:t>
      </w:r>
      <w:r>
        <w:rPr>
          <w:sz w:val="24"/>
          <w:szCs w:val="24"/>
        </w:rPr>
        <w:t xml:space="preserve"> </w:t>
      </w:r>
      <w:r w:rsidR="005329C3" w:rsidRPr="00C02E5F">
        <w:rPr>
          <w:sz w:val="24"/>
          <w:szCs w:val="24"/>
        </w:rPr>
        <w:t xml:space="preserve">received </w:t>
      </w:r>
      <w:r w:rsidR="00C02E5F">
        <w:rPr>
          <w:sz w:val="24"/>
          <w:szCs w:val="24"/>
        </w:rPr>
        <w:t xml:space="preserve">a </w:t>
      </w:r>
      <w:r w:rsidR="005329C3" w:rsidRPr="00C02E5F">
        <w:rPr>
          <w:sz w:val="24"/>
          <w:szCs w:val="24"/>
        </w:rPr>
        <w:t>PhD degree in Physics of Condensed Matter and Acoustics at Pavol Jozef Šafarik University</w:t>
      </w:r>
      <w:r w:rsidR="00C02E5F" w:rsidRPr="00C02E5F">
        <w:rPr>
          <w:sz w:val="24"/>
          <w:szCs w:val="24"/>
        </w:rPr>
        <w:t xml:space="preserve"> in </w:t>
      </w:r>
      <w:r w:rsidR="005329C3" w:rsidRPr="00C02E5F">
        <w:rPr>
          <w:sz w:val="24"/>
          <w:szCs w:val="24"/>
        </w:rPr>
        <w:t>Košice</w:t>
      </w:r>
      <w:r w:rsidR="00C02E5F" w:rsidRPr="00C02E5F">
        <w:rPr>
          <w:sz w:val="24"/>
          <w:szCs w:val="24"/>
        </w:rPr>
        <w:t>,</w:t>
      </w:r>
      <w:r w:rsidR="005329C3" w:rsidRPr="00C02E5F">
        <w:rPr>
          <w:sz w:val="24"/>
          <w:szCs w:val="24"/>
        </w:rPr>
        <w:t xml:space="preserve"> 2014. </w:t>
      </w:r>
      <w:r w:rsidR="00C02E5F" w:rsidRPr="00C02E5F">
        <w:rPr>
          <w:sz w:val="24"/>
          <w:szCs w:val="24"/>
        </w:rPr>
        <w:t xml:space="preserve">Since then he has been working as a young researcher </w:t>
      </w:r>
      <w:r w:rsidR="005329C3" w:rsidRPr="00C02E5F">
        <w:rPr>
          <w:sz w:val="24"/>
          <w:szCs w:val="24"/>
        </w:rPr>
        <w:t>at</w:t>
      </w:r>
      <w:r w:rsidR="00C02E5F">
        <w:rPr>
          <w:sz w:val="24"/>
          <w:szCs w:val="24"/>
        </w:rPr>
        <w:t xml:space="preserve"> the</w:t>
      </w:r>
      <w:r w:rsidR="005329C3" w:rsidRPr="00C02E5F">
        <w:rPr>
          <w:sz w:val="24"/>
          <w:szCs w:val="24"/>
        </w:rPr>
        <w:t xml:space="preserve"> Institute of Experimental Physics SAS, Košice. </w:t>
      </w:r>
      <w:r w:rsidR="008774E4" w:rsidRPr="00C02E5F">
        <w:rPr>
          <w:sz w:val="24"/>
          <w:szCs w:val="24"/>
        </w:rPr>
        <w:t>Molcan deals with the preparation and characterization of magnetic nanoparticles in the system of magnetic fluids and magnetosomes. He is also responsible for the Laboratory of Magnetic Hyperthermia at the Department of Magnetism, IEP.</w:t>
      </w:r>
      <w:r w:rsidR="008774E4">
        <w:rPr>
          <w:sz w:val="24"/>
          <w:szCs w:val="24"/>
        </w:rPr>
        <w:t xml:space="preserve"> </w:t>
      </w:r>
      <w:r w:rsidR="005329C3">
        <w:rPr>
          <w:sz w:val="24"/>
          <w:szCs w:val="24"/>
        </w:rPr>
        <w:t xml:space="preserve"> </w:t>
      </w:r>
    </w:p>
    <w:sectPr w:rsidR="00B3247E" w:rsidRPr="008774E4" w:rsidSect="00804FCF">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D2" w:rsidRDefault="00B35AD2" w:rsidP="00DA54A9">
      <w:r>
        <w:separator/>
      </w:r>
    </w:p>
  </w:endnote>
  <w:endnote w:type="continuationSeparator" w:id="0">
    <w:p w:rsidR="00B35AD2" w:rsidRDefault="00B35AD2" w:rsidP="00DA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rlito">
    <w:altName w:val="Times New Roman"/>
    <w:panose1 w:val="00000000000000000000"/>
    <w:charset w:val="00"/>
    <w:family w:val="roman"/>
    <w:notTrueType/>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D2" w:rsidRDefault="00B35AD2" w:rsidP="00DA54A9">
      <w:r>
        <w:separator/>
      </w:r>
    </w:p>
  </w:footnote>
  <w:footnote w:type="continuationSeparator" w:id="0">
    <w:p w:rsidR="00B35AD2" w:rsidRDefault="00B35AD2" w:rsidP="00DA54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13A8C"/>
    <w:multiLevelType w:val="hybridMultilevel"/>
    <w:tmpl w:val="7FF681D0"/>
    <w:lvl w:ilvl="0" w:tplc="8B5A948E">
      <w:start w:val="1"/>
      <w:numFmt w:val="decimal"/>
      <w:lvlText w:val="%1."/>
      <w:lvlJc w:val="left"/>
      <w:pPr>
        <w:tabs>
          <w:tab w:val="num" w:pos="5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0B67AD2"/>
    <w:multiLevelType w:val="hybridMultilevel"/>
    <w:tmpl w:val="21007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8"/>
    <w:rsid w:val="00024E7A"/>
    <w:rsid w:val="00025804"/>
    <w:rsid w:val="00032BCF"/>
    <w:rsid w:val="0004101C"/>
    <w:rsid w:val="00045125"/>
    <w:rsid w:val="00054EE3"/>
    <w:rsid w:val="0008495F"/>
    <w:rsid w:val="000A1B36"/>
    <w:rsid w:val="000D1921"/>
    <w:rsid w:val="000E2E83"/>
    <w:rsid w:val="000F1161"/>
    <w:rsid w:val="000F410E"/>
    <w:rsid w:val="00100E71"/>
    <w:rsid w:val="00104896"/>
    <w:rsid w:val="00110544"/>
    <w:rsid w:val="00121708"/>
    <w:rsid w:val="001441E8"/>
    <w:rsid w:val="0017597C"/>
    <w:rsid w:val="00181132"/>
    <w:rsid w:val="00181D89"/>
    <w:rsid w:val="00190C56"/>
    <w:rsid w:val="0019102E"/>
    <w:rsid w:val="001921FD"/>
    <w:rsid w:val="00251D50"/>
    <w:rsid w:val="00252037"/>
    <w:rsid w:val="00257148"/>
    <w:rsid w:val="00275547"/>
    <w:rsid w:val="002A60CB"/>
    <w:rsid w:val="002E27CA"/>
    <w:rsid w:val="002E4E04"/>
    <w:rsid w:val="002E50BC"/>
    <w:rsid w:val="0031681A"/>
    <w:rsid w:val="003274B5"/>
    <w:rsid w:val="00327560"/>
    <w:rsid w:val="00344784"/>
    <w:rsid w:val="00346137"/>
    <w:rsid w:val="00363422"/>
    <w:rsid w:val="0037418D"/>
    <w:rsid w:val="0038668B"/>
    <w:rsid w:val="00390424"/>
    <w:rsid w:val="003D3CDC"/>
    <w:rsid w:val="003D6A94"/>
    <w:rsid w:val="003F1BDB"/>
    <w:rsid w:val="003F4E1D"/>
    <w:rsid w:val="003F727B"/>
    <w:rsid w:val="0040325E"/>
    <w:rsid w:val="0044011F"/>
    <w:rsid w:val="00456A62"/>
    <w:rsid w:val="00463E31"/>
    <w:rsid w:val="004717D6"/>
    <w:rsid w:val="00481DD8"/>
    <w:rsid w:val="00491DB0"/>
    <w:rsid w:val="004C43C3"/>
    <w:rsid w:val="004D4019"/>
    <w:rsid w:val="004E0664"/>
    <w:rsid w:val="004E3DBC"/>
    <w:rsid w:val="004E7A85"/>
    <w:rsid w:val="004F5E86"/>
    <w:rsid w:val="0051623E"/>
    <w:rsid w:val="005177ED"/>
    <w:rsid w:val="005329C3"/>
    <w:rsid w:val="0054189A"/>
    <w:rsid w:val="00571281"/>
    <w:rsid w:val="005C52BD"/>
    <w:rsid w:val="005D668B"/>
    <w:rsid w:val="005F553C"/>
    <w:rsid w:val="005F5B60"/>
    <w:rsid w:val="0061693F"/>
    <w:rsid w:val="00630C19"/>
    <w:rsid w:val="00640F1F"/>
    <w:rsid w:val="00641367"/>
    <w:rsid w:val="00653A97"/>
    <w:rsid w:val="00657766"/>
    <w:rsid w:val="0067401C"/>
    <w:rsid w:val="0068265F"/>
    <w:rsid w:val="0069282E"/>
    <w:rsid w:val="006C066C"/>
    <w:rsid w:val="006C478B"/>
    <w:rsid w:val="006D2D3E"/>
    <w:rsid w:val="006E0505"/>
    <w:rsid w:val="006E7333"/>
    <w:rsid w:val="00700DD1"/>
    <w:rsid w:val="00712E04"/>
    <w:rsid w:val="00720C66"/>
    <w:rsid w:val="00742B77"/>
    <w:rsid w:val="00747D6C"/>
    <w:rsid w:val="00757BC0"/>
    <w:rsid w:val="00760B19"/>
    <w:rsid w:val="00760F12"/>
    <w:rsid w:val="007734C3"/>
    <w:rsid w:val="007860DF"/>
    <w:rsid w:val="007B674E"/>
    <w:rsid w:val="00804FCF"/>
    <w:rsid w:val="00824B86"/>
    <w:rsid w:val="00836586"/>
    <w:rsid w:val="008503A7"/>
    <w:rsid w:val="008559F8"/>
    <w:rsid w:val="00864169"/>
    <w:rsid w:val="0087261E"/>
    <w:rsid w:val="008764D5"/>
    <w:rsid w:val="00876799"/>
    <w:rsid w:val="008774E4"/>
    <w:rsid w:val="008A6EB5"/>
    <w:rsid w:val="008C49AD"/>
    <w:rsid w:val="008E306B"/>
    <w:rsid w:val="008E3781"/>
    <w:rsid w:val="00912DFC"/>
    <w:rsid w:val="0091639F"/>
    <w:rsid w:val="00920B64"/>
    <w:rsid w:val="00931E06"/>
    <w:rsid w:val="00945587"/>
    <w:rsid w:val="00954AB4"/>
    <w:rsid w:val="009739CD"/>
    <w:rsid w:val="009A7EC5"/>
    <w:rsid w:val="009D1E57"/>
    <w:rsid w:val="009E5BFD"/>
    <w:rsid w:val="00A05207"/>
    <w:rsid w:val="00A12467"/>
    <w:rsid w:val="00A51437"/>
    <w:rsid w:val="00AA26A7"/>
    <w:rsid w:val="00AA2D77"/>
    <w:rsid w:val="00AA5F30"/>
    <w:rsid w:val="00AA6342"/>
    <w:rsid w:val="00AD035B"/>
    <w:rsid w:val="00AD63D6"/>
    <w:rsid w:val="00AD7947"/>
    <w:rsid w:val="00AE41C8"/>
    <w:rsid w:val="00B3247E"/>
    <w:rsid w:val="00B35AD2"/>
    <w:rsid w:val="00B559B3"/>
    <w:rsid w:val="00B72AC6"/>
    <w:rsid w:val="00B83E0B"/>
    <w:rsid w:val="00B854DD"/>
    <w:rsid w:val="00B9748C"/>
    <w:rsid w:val="00BA11ED"/>
    <w:rsid w:val="00BD5991"/>
    <w:rsid w:val="00C02AE2"/>
    <w:rsid w:val="00C02E5F"/>
    <w:rsid w:val="00C256AE"/>
    <w:rsid w:val="00C979EC"/>
    <w:rsid w:val="00CA01EF"/>
    <w:rsid w:val="00CA0914"/>
    <w:rsid w:val="00CB5419"/>
    <w:rsid w:val="00CC2799"/>
    <w:rsid w:val="00D23AB6"/>
    <w:rsid w:val="00D273C9"/>
    <w:rsid w:val="00D41D76"/>
    <w:rsid w:val="00D57DFE"/>
    <w:rsid w:val="00D60B3C"/>
    <w:rsid w:val="00D6121C"/>
    <w:rsid w:val="00D72F11"/>
    <w:rsid w:val="00D83ED6"/>
    <w:rsid w:val="00DA54A9"/>
    <w:rsid w:val="00DA6B2A"/>
    <w:rsid w:val="00DB4A84"/>
    <w:rsid w:val="00DC097B"/>
    <w:rsid w:val="00DD6D65"/>
    <w:rsid w:val="00DF3E65"/>
    <w:rsid w:val="00E02C06"/>
    <w:rsid w:val="00E03117"/>
    <w:rsid w:val="00E07D08"/>
    <w:rsid w:val="00E1558F"/>
    <w:rsid w:val="00E203C9"/>
    <w:rsid w:val="00E42F75"/>
    <w:rsid w:val="00E4313F"/>
    <w:rsid w:val="00E55128"/>
    <w:rsid w:val="00E676B9"/>
    <w:rsid w:val="00E87973"/>
    <w:rsid w:val="00EB2E19"/>
    <w:rsid w:val="00EE0E69"/>
    <w:rsid w:val="00EF52C9"/>
    <w:rsid w:val="00F21BAD"/>
    <w:rsid w:val="00F26619"/>
    <w:rsid w:val="00F26B20"/>
    <w:rsid w:val="00F2753A"/>
    <w:rsid w:val="00F51954"/>
    <w:rsid w:val="00F52768"/>
    <w:rsid w:val="00F847FD"/>
    <w:rsid w:val="00F8754E"/>
    <w:rsid w:val="00FA3670"/>
    <w:rsid w:val="00FD3A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140665-7C57-4E75-81A6-6A094D90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6586"/>
    <w:pPr>
      <w:ind w:firstLine="340"/>
      <w:jc w:val="both"/>
    </w:pPr>
    <w:rPr>
      <w:sz w:val="2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83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lny"/>
    <w:rsid w:val="00836586"/>
    <w:pPr>
      <w:spacing w:before="240" w:after="120"/>
      <w:jc w:val="left"/>
    </w:pPr>
    <w:rPr>
      <w:b/>
    </w:rPr>
  </w:style>
  <w:style w:type="paragraph" w:customStyle="1" w:styleId="NormalFirstLine">
    <w:name w:val="NormalFirstLine"/>
    <w:basedOn w:val="Normlny"/>
    <w:rsid w:val="00836586"/>
    <w:pPr>
      <w:ind w:firstLine="0"/>
    </w:pPr>
  </w:style>
  <w:style w:type="paragraph" w:styleId="Obyajntext">
    <w:name w:val="Plain Text"/>
    <w:basedOn w:val="Normlny"/>
    <w:rsid w:val="00836586"/>
    <w:pPr>
      <w:ind w:firstLine="0"/>
      <w:jc w:val="left"/>
    </w:pPr>
    <w:rPr>
      <w:rFonts w:ascii="Courier New" w:hAnsi="Courier New" w:cs="Courier New"/>
      <w:sz w:val="20"/>
      <w:lang w:val="ru-RU"/>
    </w:rPr>
  </w:style>
  <w:style w:type="paragraph" w:styleId="Zarkazkladnhotextu">
    <w:name w:val="Body Text Indent"/>
    <w:basedOn w:val="Normlny"/>
    <w:rsid w:val="002E4E04"/>
    <w:pPr>
      <w:spacing w:after="120"/>
      <w:ind w:left="283" w:firstLine="0"/>
    </w:pPr>
    <w:rPr>
      <w:sz w:val="20"/>
      <w:lang w:val="ru-RU" w:eastAsia="en-US"/>
    </w:rPr>
  </w:style>
  <w:style w:type="paragraph" w:customStyle="1" w:styleId="NormaltextRFG">
    <w:name w:val="Normal text_RFG"/>
    <w:basedOn w:val="Normlny"/>
    <w:rsid w:val="003F727B"/>
    <w:pPr>
      <w:ind w:firstLine="284"/>
    </w:pPr>
    <w:rPr>
      <w:szCs w:val="22"/>
    </w:rPr>
  </w:style>
  <w:style w:type="paragraph" w:styleId="Hlavika">
    <w:name w:val="header"/>
    <w:basedOn w:val="Normlny"/>
    <w:link w:val="HlavikaChar"/>
    <w:unhideWhenUsed/>
    <w:rsid w:val="00DA54A9"/>
    <w:pPr>
      <w:tabs>
        <w:tab w:val="center" w:pos="4153"/>
        <w:tab w:val="right" w:pos="8306"/>
      </w:tabs>
      <w:snapToGrid w:val="0"/>
    </w:pPr>
    <w:rPr>
      <w:sz w:val="20"/>
    </w:rPr>
  </w:style>
  <w:style w:type="character" w:customStyle="1" w:styleId="HlavikaChar">
    <w:name w:val="Hlavička Char"/>
    <w:basedOn w:val="Predvolenpsmoodseku"/>
    <w:link w:val="Hlavika"/>
    <w:rsid w:val="00DA54A9"/>
    <w:rPr>
      <w:lang w:val="en-US"/>
    </w:rPr>
  </w:style>
  <w:style w:type="paragraph" w:styleId="Pta">
    <w:name w:val="footer"/>
    <w:basedOn w:val="Normlny"/>
    <w:link w:val="PtaChar"/>
    <w:unhideWhenUsed/>
    <w:rsid w:val="00DA54A9"/>
    <w:pPr>
      <w:tabs>
        <w:tab w:val="center" w:pos="4153"/>
        <w:tab w:val="right" w:pos="8306"/>
      </w:tabs>
      <w:snapToGrid w:val="0"/>
    </w:pPr>
    <w:rPr>
      <w:sz w:val="20"/>
    </w:rPr>
  </w:style>
  <w:style w:type="character" w:customStyle="1" w:styleId="PtaChar">
    <w:name w:val="Päta Char"/>
    <w:basedOn w:val="Predvolenpsmoodseku"/>
    <w:link w:val="Pta"/>
    <w:rsid w:val="00DA54A9"/>
    <w:rPr>
      <w:lang w:val="en-US"/>
    </w:rPr>
  </w:style>
  <w:style w:type="paragraph" w:customStyle="1" w:styleId="14FigureCaption">
    <w:name w:val="14_Figure_Caption"/>
    <w:rsid w:val="00F51954"/>
    <w:pPr>
      <w:spacing w:before="120" w:line="213" w:lineRule="exact"/>
      <w:jc w:val="both"/>
    </w:pPr>
    <w:rPr>
      <w:rFonts w:eastAsia="Arial Unicode MS"/>
      <w:sz w:val="18"/>
      <w:lang w:val="en-GB" w:eastAsia="ja-JP"/>
    </w:rPr>
  </w:style>
  <w:style w:type="character" w:customStyle="1" w:styleId="10Bold">
    <w:name w:val="10_Bold"/>
    <w:rsid w:val="00F51954"/>
    <w:rPr>
      <w:rFonts w:ascii="Times New Roman" w:hAnsi="Times New Roman"/>
      <w:b/>
      <w:lang w:val="en-GB"/>
    </w:rPr>
  </w:style>
  <w:style w:type="paragraph" w:customStyle="1" w:styleId="Bodytext">
    <w:name w:val="Bodytext"/>
    <w:basedOn w:val="Normlny"/>
    <w:link w:val="Bodytext0"/>
    <w:qFormat/>
    <w:rsid w:val="00F51954"/>
    <w:pPr>
      <w:tabs>
        <w:tab w:val="left" w:pos="284"/>
      </w:tabs>
      <w:ind w:firstLine="0"/>
    </w:pPr>
    <w:rPr>
      <w:rFonts w:eastAsia="Arial Unicode MS" w:cs="Arial"/>
      <w:bCs/>
      <w:kern w:val="32"/>
      <w:sz w:val="20"/>
      <w:lang w:val="en-GB" w:eastAsia="ja-JP"/>
    </w:rPr>
  </w:style>
  <w:style w:type="character" w:customStyle="1" w:styleId="Bodytext0">
    <w:name w:val="Bodytext 字元"/>
    <w:basedOn w:val="Predvolenpsmoodseku"/>
    <w:link w:val="Bodytext"/>
    <w:rsid w:val="00F51954"/>
    <w:rPr>
      <w:rFonts w:eastAsia="Arial Unicode MS" w:cs="Arial"/>
      <w:bCs/>
      <w:kern w:val="32"/>
      <w:lang w:val="en-GB" w:eastAsia="ja-JP"/>
    </w:rPr>
  </w:style>
  <w:style w:type="paragraph" w:customStyle="1" w:styleId="OEFigureCaption">
    <w:name w:val="OE Figure Caption"/>
    <w:basedOn w:val="Normlny"/>
    <w:next w:val="Normlny"/>
    <w:rsid w:val="004E0664"/>
    <w:pPr>
      <w:spacing w:before="120"/>
      <w:ind w:left="720" w:right="720" w:firstLine="0"/>
    </w:pPr>
    <w:rPr>
      <w:rFonts w:eastAsia="PMingLiU"/>
      <w:sz w:val="16"/>
      <w:lang w:eastAsia="en-US"/>
    </w:rPr>
  </w:style>
  <w:style w:type="paragraph" w:styleId="Textbubliny">
    <w:name w:val="Balloon Text"/>
    <w:basedOn w:val="Normlny"/>
    <w:link w:val="TextbublinyChar"/>
    <w:semiHidden/>
    <w:unhideWhenUsed/>
    <w:rsid w:val="00E42F75"/>
    <w:rPr>
      <w:rFonts w:ascii="Tahoma" w:hAnsi="Tahoma" w:cs="Tahoma"/>
      <w:sz w:val="16"/>
      <w:szCs w:val="16"/>
    </w:rPr>
  </w:style>
  <w:style w:type="character" w:customStyle="1" w:styleId="TextbublinyChar">
    <w:name w:val="Text bubliny Char"/>
    <w:basedOn w:val="Predvolenpsmoodseku"/>
    <w:link w:val="Textbubliny"/>
    <w:semiHidden/>
    <w:rsid w:val="00E42F75"/>
    <w:rPr>
      <w:rFonts w:ascii="Tahoma" w:hAnsi="Tahoma" w:cs="Tahoma"/>
      <w:sz w:val="16"/>
      <w:szCs w:val="16"/>
      <w:lang w:val="en-US"/>
    </w:rPr>
  </w:style>
  <w:style w:type="character" w:customStyle="1" w:styleId="fontstyle01">
    <w:name w:val="fontstyle01"/>
    <w:basedOn w:val="Predvolenpsmoodseku"/>
    <w:rsid w:val="00920B64"/>
    <w:rPr>
      <w:rFonts w:ascii="TimesNewRomanPSMT" w:hAnsi="TimesNewRomanPSMT" w:hint="default"/>
      <w:b w:val="0"/>
      <w:bCs w:val="0"/>
      <w:i w:val="0"/>
      <w:iCs w:val="0"/>
      <w:color w:val="000000"/>
      <w:sz w:val="20"/>
      <w:szCs w:val="20"/>
    </w:rPr>
  </w:style>
  <w:style w:type="character" w:customStyle="1" w:styleId="fontstyle21">
    <w:name w:val="fontstyle21"/>
    <w:basedOn w:val="Predvolenpsmoodseku"/>
    <w:rsid w:val="00920B64"/>
    <w:rPr>
      <w:rFonts w:ascii="Carlito" w:hAnsi="Carlito"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90895">
      <w:bodyDiv w:val="1"/>
      <w:marLeft w:val="0"/>
      <w:marRight w:val="0"/>
      <w:marTop w:val="0"/>
      <w:marBottom w:val="0"/>
      <w:divBdr>
        <w:top w:val="none" w:sz="0" w:space="0" w:color="auto"/>
        <w:left w:val="none" w:sz="0" w:space="0" w:color="auto"/>
        <w:bottom w:val="none" w:sz="0" w:space="0" w:color="auto"/>
        <w:right w:val="none" w:sz="0" w:space="0" w:color="auto"/>
      </w:divBdr>
    </w:div>
    <w:div w:id="488055704">
      <w:bodyDiv w:val="1"/>
      <w:marLeft w:val="0"/>
      <w:marRight w:val="0"/>
      <w:marTop w:val="0"/>
      <w:marBottom w:val="0"/>
      <w:divBdr>
        <w:top w:val="none" w:sz="0" w:space="0" w:color="auto"/>
        <w:left w:val="none" w:sz="0" w:space="0" w:color="auto"/>
        <w:bottom w:val="none" w:sz="0" w:space="0" w:color="auto"/>
        <w:right w:val="none" w:sz="0" w:space="0" w:color="auto"/>
      </w:divBdr>
    </w:div>
    <w:div w:id="535512267">
      <w:bodyDiv w:val="1"/>
      <w:marLeft w:val="0"/>
      <w:marRight w:val="0"/>
      <w:marTop w:val="0"/>
      <w:marBottom w:val="0"/>
      <w:divBdr>
        <w:top w:val="none" w:sz="0" w:space="0" w:color="auto"/>
        <w:left w:val="none" w:sz="0" w:space="0" w:color="auto"/>
        <w:bottom w:val="none" w:sz="0" w:space="0" w:color="auto"/>
        <w:right w:val="none" w:sz="0" w:space="0" w:color="auto"/>
      </w:divBdr>
    </w:div>
    <w:div w:id="1285961523">
      <w:bodyDiv w:val="1"/>
      <w:marLeft w:val="0"/>
      <w:marRight w:val="0"/>
      <w:marTop w:val="0"/>
      <w:marBottom w:val="0"/>
      <w:divBdr>
        <w:top w:val="none" w:sz="0" w:space="0" w:color="auto"/>
        <w:left w:val="none" w:sz="0" w:space="0" w:color="auto"/>
        <w:bottom w:val="none" w:sz="0" w:space="0" w:color="auto"/>
        <w:right w:val="none" w:sz="0" w:space="0" w:color="auto"/>
      </w:divBdr>
    </w:div>
    <w:div w:id="1497837408">
      <w:bodyDiv w:val="1"/>
      <w:marLeft w:val="0"/>
      <w:marRight w:val="0"/>
      <w:marTop w:val="0"/>
      <w:marBottom w:val="0"/>
      <w:divBdr>
        <w:top w:val="none" w:sz="0" w:space="0" w:color="auto"/>
        <w:left w:val="none" w:sz="0" w:space="0" w:color="auto"/>
        <w:bottom w:val="none" w:sz="0" w:space="0" w:color="auto"/>
        <w:right w:val="none" w:sz="0" w:space="0" w:color="auto"/>
      </w:divBdr>
    </w:div>
    <w:div w:id="16119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HeadingPairs>
    <vt:vector size="4" baseType="variant">
      <vt:variant>
        <vt:lpstr>Názov</vt:lpstr>
      </vt:variant>
      <vt:variant>
        <vt:i4>1</vt:i4>
      </vt:variant>
      <vt:variant>
        <vt:lpstr>Название</vt:lpstr>
      </vt:variant>
      <vt:variant>
        <vt:i4>1</vt:i4>
      </vt:variant>
    </vt:vector>
  </HeadingPairs>
  <TitlesOfParts>
    <vt:vector size="2" baseType="lpstr">
      <vt:lpstr>GUIDELINES FOR MANUSCRIPT</vt:lpstr>
      <vt:lpstr>GUIDELINES FOR MANUSCRIPT</vt:lpstr>
    </vt:vector>
  </TitlesOfParts>
  <Company>IAP</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MANUSCRIPT</dc:title>
  <dc:creator>Krivatkina</dc:creator>
  <cp:lastModifiedBy>Peter</cp:lastModifiedBy>
  <cp:revision>2</cp:revision>
  <cp:lastPrinted>2015-02-04T12:06:00Z</cp:lastPrinted>
  <dcterms:created xsi:type="dcterms:W3CDTF">2020-01-24T08:49:00Z</dcterms:created>
  <dcterms:modified xsi:type="dcterms:W3CDTF">2020-01-24T08:49:00Z</dcterms:modified>
</cp:coreProperties>
</file>